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9C4A2" w14:textId="17733FA1" w:rsidR="00087DA8" w:rsidRPr="0021458C" w:rsidRDefault="00087DA8" w:rsidP="00087DA8">
      <w:pPr>
        <w:pStyle w:val="NormalWeb"/>
        <w:jc w:val="center"/>
        <w:rPr>
          <w:rStyle w:val="lev"/>
          <w:rFonts w:ascii="Cambria" w:eastAsiaTheme="majorEastAsia" w:hAnsi="Cambria"/>
          <w:color w:val="000000"/>
          <w:sz w:val="40"/>
          <w:szCs w:val="40"/>
          <w:lang w:val="en-US"/>
        </w:rPr>
      </w:pPr>
      <w:r w:rsidRPr="0021458C">
        <w:rPr>
          <w:rStyle w:val="lev"/>
          <w:rFonts w:ascii="Cambria" w:eastAsiaTheme="majorEastAsia" w:hAnsi="Cambria"/>
          <w:color w:val="000000"/>
          <w:sz w:val="40"/>
          <w:szCs w:val="40"/>
          <w:lang w:val="en-US"/>
        </w:rPr>
        <w:t>United for European Cinema</w:t>
      </w:r>
    </w:p>
    <w:p w14:paraId="4727FD89" w14:textId="6790A729" w:rsidR="00316516" w:rsidRPr="0021458C" w:rsidRDefault="00316516" w:rsidP="00087DA8">
      <w:pPr>
        <w:pStyle w:val="NormalWeb"/>
        <w:jc w:val="center"/>
        <w:rPr>
          <w:rFonts w:ascii="Cambria" w:hAnsi="Cambria"/>
          <w:color w:val="000000"/>
          <w:lang w:val="en-US"/>
        </w:rPr>
      </w:pPr>
      <w:r w:rsidRPr="0021458C">
        <w:rPr>
          <w:rStyle w:val="lev"/>
          <w:rFonts w:ascii="Cambria" w:eastAsiaTheme="majorEastAsia" w:hAnsi="Cambria"/>
          <w:color w:val="000000"/>
          <w:lang w:val="en-US"/>
        </w:rPr>
        <w:t xml:space="preserve">Why </w:t>
      </w:r>
      <w:proofErr w:type="gramStart"/>
      <w:r w:rsidRPr="0021458C">
        <w:rPr>
          <w:rStyle w:val="lev"/>
          <w:rFonts w:ascii="Cambria" w:eastAsiaTheme="majorEastAsia" w:hAnsi="Cambria"/>
          <w:color w:val="000000"/>
          <w:lang w:val="en-US"/>
        </w:rPr>
        <w:t>screen.brussels</w:t>
      </w:r>
      <w:proofErr w:type="gramEnd"/>
      <w:r w:rsidRPr="0021458C">
        <w:rPr>
          <w:rStyle w:val="lev"/>
          <w:rFonts w:ascii="Cambria" w:eastAsiaTheme="majorEastAsia" w:hAnsi="Cambria"/>
          <w:color w:val="000000"/>
          <w:lang w:val="en-US"/>
        </w:rPr>
        <w:t xml:space="preserve"> is committed to European cinema</w:t>
      </w:r>
    </w:p>
    <w:p w14:paraId="64364FB4" w14:textId="7FCDEC3D" w:rsidR="00316516" w:rsidRPr="0021458C" w:rsidRDefault="00316516" w:rsidP="001E1229">
      <w:pPr>
        <w:pStyle w:val="NormalWeb"/>
        <w:rPr>
          <w:rFonts w:ascii="Cambria" w:hAnsi="Cambria"/>
          <w:color w:val="000000"/>
          <w:lang w:val="en-US"/>
        </w:rPr>
      </w:pPr>
      <w:r w:rsidRPr="0021458C">
        <w:rPr>
          <w:rFonts w:ascii="Cambria" w:hAnsi="Cambria"/>
          <w:color w:val="000000"/>
          <w:lang w:val="en-US"/>
        </w:rPr>
        <w:t xml:space="preserve">In an increasingly unstable political and economic climate, both in Europe and worldwide, </w:t>
      </w:r>
      <w:proofErr w:type="gramStart"/>
      <w:r w:rsidRPr="0021458C">
        <w:rPr>
          <w:rFonts w:ascii="Cambria" w:hAnsi="Cambria"/>
          <w:color w:val="000000"/>
          <w:highlight w:val="cyan"/>
          <w:lang w:val="en-US"/>
        </w:rPr>
        <w:t>screen.brussels</w:t>
      </w:r>
      <w:proofErr w:type="gramEnd"/>
      <w:r w:rsidRPr="0021458C">
        <w:rPr>
          <w:rFonts w:ascii="Cambria" w:hAnsi="Cambria"/>
          <w:color w:val="000000"/>
          <w:highlight w:val="cyan"/>
          <w:lang w:val="en-US"/>
        </w:rPr>
        <w:t xml:space="preserve"> – the audiovisual fund of the Brussels-Capital Region –</w:t>
      </w:r>
      <w:r w:rsidRPr="0021458C">
        <w:rPr>
          <w:rFonts w:ascii="Cambria" w:hAnsi="Cambria"/>
          <w:color w:val="000000"/>
          <w:lang w:val="en-US"/>
        </w:rPr>
        <w:t xml:space="preserve"> firmly believes that supporting European cinema is more than a cultural choice: it is a </w:t>
      </w:r>
      <w:r w:rsidRPr="0021458C">
        <w:rPr>
          <w:rFonts w:ascii="Cambria" w:hAnsi="Cambria"/>
          <w:b/>
          <w:bCs/>
          <w:color w:val="000000"/>
          <w:lang w:val="en-US"/>
        </w:rPr>
        <w:t xml:space="preserve">strategic investment. </w:t>
      </w:r>
      <w:r w:rsidRPr="0021458C">
        <w:rPr>
          <w:rFonts w:ascii="Cambria" w:hAnsi="Cambria"/>
          <w:color w:val="000000"/>
          <w:lang w:val="en-US"/>
        </w:rPr>
        <w:t xml:space="preserve">As the </w:t>
      </w:r>
      <w:r w:rsidR="001E1229" w:rsidRPr="0021458C">
        <w:rPr>
          <w:rFonts w:ascii="Cambria" w:hAnsi="Cambria"/>
          <w:color w:val="000000"/>
          <w:lang w:val="en-US"/>
        </w:rPr>
        <w:t xml:space="preserve">biggest revenue source and job provider of all European media sectors, </w:t>
      </w:r>
      <w:r w:rsidRPr="0021458C">
        <w:rPr>
          <w:rFonts w:ascii="Cambria" w:hAnsi="Cambria"/>
          <w:color w:val="000000"/>
          <w:lang w:val="en-US"/>
        </w:rPr>
        <w:t xml:space="preserve">the audiovisual sector delivers measurable </w:t>
      </w:r>
      <w:r w:rsidRPr="0021458C">
        <w:rPr>
          <w:rFonts w:ascii="Cambria" w:hAnsi="Cambria"/>
          <w:b/>
          <w:bCs/>
          <w:color w:val="000000"/>
          <w:lang w:val="en-US"/>
        </w:rPr>
        <w:t>economic impact</w:t>
      </w:r>
      <w:r w:rsidRPr="0021458C">
        <w:rPr>
          <w:rFonts w:ascii="Cambria" w:hAnsi="Cambria"/>
          <w:color w:val="000000"/>
          <w:lang w:val="en-US"/>
        </w:rPr>
        <w:t xml:space="preserve"> while playing a crucial role in the </w:t>
      </w:r>
      <w:r w:rsidRPr="0021458C">
        <w:rPr>
          <w:rFonts w:ascii="Cambria" w:hAnsi="Cambria"/>
          <w:b/>
          <w:bCs/>
          <w:color w:val="000000"/>
          <w:lang w:val="en-US"/>
        </w:rPr>
        <w:t>democratic</w:t>
      </w:r>
      <w:r w:rsidRPr="0021458C">
        <w:rPr>
          <w:rFonts w:ascii="Cambria" w:hAnsi="Cambria"/>
          <w:color w:val="000000"/>
          <w:lang w:val="en-US"/>
        </w:rPr>
        <w:t xml:space="preserve"> and </w:t>
      </w:r>
      <w:r w:rsidRPr="0021458C">
        <w:rPr>
          <w:rFonts w:ascii="Cambria" w:hAnsi="Cambria"/>
          <w:b/>
          <w:bCs/>
          <w:color w:val="000000"/>
          <w:lang w:val="en-US"/>
        </w:rPr>
        <w:t>cultural vitality</w:t>
      </w:r>
      <w:r w:rsidRPr="0021458C">
        <w:rPr>
          <w:rFonts w:ascii="Cambria" w:hAnsi="Cambria"/>
          <w:color w:val="000000"/>
          <w:lang w:val="en-US"/>
        </w:rPr>
        <w:t xml:space="preserve"> of our continent.</w:t>
      </w:r>
    </w:p>
    <w:p w14:paraId="129C8B8D" w14:textId="67EF6DE8" w:rsidR="00316516" w:rsidRPr="0021458C" w:rsidRDefault="00316516" w:rsidP="00316516">
      <w:pPr>
        <w:pStyle w:val="NormalWeb"/>
        <w:rPr>
          <w:rFonts w:ascii="Cambria" w:hAnsi="Cambria"/>
          <w:color w:val="000000"/>
          <w:lang w:val="en-US"/>
        </w:rPr>
      </w:pPr>
      <w:r w:rsidRPr="0021458C">
        <w:rPr>
          <w:rStyle w:val="lev"/>
          <w:rFonts w:ascii="Cambria" w:eastAsiaTheme="majorEastAsia" w:hAnsi="Cambria"/>
          <w:color w:val="000000"/>
          <w:lang w:val="en-US"/>
        </w:rPr>
        <w:t>Cinema as a driver of culture and identity</w:t>
      </w:r>
      <w:r w:rsidRPr="0021458C">
        <w:rPr>
          <w:rFonts w:ascii="Cambria" w:hAnsi="Cambria"/>
          <w:color w:val="000000"/>
          <w:lang w:val="en-US"/>
        </w:rPr>
        <w:br/>
        <w:t>Every year, more than</w:t>
      </w:r>
      <w:r w:rsidRPr="0021458C">
        <w:rPr>
          <w:rStyle w:val="apple-converted-space"/>
          <w:rFonts w:ascii="Cambria" w:eastAsiaTheme="majorEastAsia" w:hAnsi="Cambria"/>
          <w:color w:val="000000"/>
          <w:lang w:val="en-US"/>
        </w:rPr>
        <w:t> </w:t>
      </w:r>
      <w:r w:rsidRPr="0021458C">
        <w:rPr>
          <w:rStyle w:val="lev"/>
          <w:rFonts w:ascii="Cambria" w:eastAsiaTheme="majorEastAsia" w:hAnsi="Cambria"/>
          <w:color w:val="000000"/>
          <w:lang w:val="en-US"/>
        </w:rPr>
        <w:t>2,</w:t>
      </w:r>
      <w:r w:rsidR="00784943" w:rsidRPr="0021458C">
        <w:rPr>
          <w:rStyle w:val="lev"/>
          <w:rFonts w:ascii="Cambria" w:eastAsiaTheme="majorEastAsia" w:hAnsi="Cambria"/>
          <w:color w:val="000000"/>
          <w:lang w:val="en-US"/>
        </w:rPr>
        <w:t>3</w:t>
      </w:r>
      <w:r w:rsidR="00FD64E3" w:rsidRPr="0021458C">
        <w:rPr>
          <w:rStyle w:val="lev"/>
          <w:rFonts w:ascii="Cambria" w:eastAsiaTheme="majorEastAsia" w:hAnsi="Cambria"/>
          <w:color w:val="000000"/>
          <w:lang w:val="en-US"/>
        </w:rPr>
        <w:t>00</w:t>
      </w:r>
      <w:r w:rsidRPr="0021458C">
        <w:rPr>
          <w:rStyle w:val="lev"/>
          <w:rFonts w:ascii="Cambria" w:eastAsiaTheme="majorEastAsia" w:hAnsi="Cambria"/>
          <w:color w:val="000000"/>
          <w:lang w:val="en-US"/>
        </w:rPr>
        <w:t xml:space="preserve"> films are produced in Europe</w:t>
      </w:r>
      <w:r w:rsidRPr="0021458C">
        <w:rPr>
          <w:rFonts w:ascii="Cambria" w:hAnsi="Cambria"/>
          <w:color w:val="000000"/>
          <w:lang w:val="en-US"/>
        </w:rPr>
        <w:t>, in multiple languages, showcasing the richness of our cultural heritage. Over</w:t>
      </w:r>
      <w:r w:rsidRPr="0021458C">
        <w:rPr>
          <w:rStyle w:val="apple-converted-space"/>
          <w:rFonts w:ascii="Cambria" w:eastAsiaTheme="majorEastAsia" w:hAnsi="Cambria"/>
          <w:color w:val="000000"/>
          <w:lang w:val="en-US"/>
        </w:rPr>
        <w:t> </w:t>
      </w:r>
      <w:r w:rsidR="00784943" w:rsidRPr="0021458C">
        <w:rPr>
          <w:rStyle w:val="lev"/>
          <w:rFonts w:ascii="Cambria" w:eastAsiaTheme="majorEastAsia" w:hAnsi="Cambria"/>
          <w:color w:val="000000"/>
          <w:lang w:val="en-US"/>
        </w:rPr>
        <w:t>24</w:t>
      </w:r>
      <w:r w:rsidRPr="0021458C">
        <w:rPr>
          <w:rStyle w:val="lev"/>
          <w:rFonts w:ascii="Cambria" w:eastAsiaTheme="majorEastAsia" w:hAnsi="Cambria"/>
          <w:color w:val="000000"/>
          <w:lang w:val="en-US"/>
        </w:rPr>
        <w:t>% of these are international co-productions</w:t>
      </w:r>
      <w:r w:rsidRPr="0021458C">
        <w:rPr>
          <w:rFonts w:ascii="Cambria" w:hAnsi="Cambria"/>
          <w:color w:val="000000"/>
          <w:lang w:val="en-US"/>
        </w:rPr>
        <w:t>,</w:t>
      </w:r>
      <w:r w:rsidR="00774561" w:rsidRPr="0021458C">
        <w:rPr>
          <w:rFonts w:ascii="Cambria" w:hAnsi="Cambria"/>
          <w:color w:val="000000"/>
          <w:lang w:val="en-US"/>
        </w:rPr>
        <w:t xml:space="preserve"> </w:t>
      </w:r>
      <w:r w:rsidR="00666713" w:rsidRPr="0021458C">
        <w:rPr>
          <w:rFonts w:ascii="Cambria" w:hAnsi="Cambria"/>
          <w:color w:val="000000"/>
          <w:lang w:val="en-US"/>
        </w:rPr>
        <w:t xml:space="preserve">accounting for </w:t>
      </w:r>
      <w:r w:rsidR="00774561" w:rsidRPr="0021458C">
        <w:rPr>
          <w:rFonts w:ascii="Cambria" w:hAnsi="Cambria"/>
          <w:b/>
          <w:bCs/>
          <w:color w:val="000000"/>
          <w:lang w:val="en-US"/>
        </w:rPr>
        <w:t>30% share of Eu theatrical releases</w:t>
      </w:r>
      <w:r w:rsidR="00774561" w:rsidRPr="0021458C">
        <w:rPr>
          <w:rFonts w:ascii="Cambria" w:hAnsi="Cambria"/>
          <w:color w:val="000000"/>
          <w:lang w:val="en-US"/>
        </w:rPr>
        <w:t xml:space="preserve">, </w:t>
      </w:r>
      <w:r w:rsidR="00EF5B99" w:rsidRPr="0021458C">
        <w:rPr>
          <w:rFonts w:ascii="Cambria" w:hAnsi="Cambria"/>
          <w:color w:val="000000"/>
          <w:lang w:val="en-US"/>
        </w:rPr>
        <w:t xml:space="preserve">and attracting </w:t>
      </w:r>
      <w:r w:rsidR="00EF5B99" w:rsidRPr="0021458C">
        <w:rPr>
          <w:rFonts w:ascii="Cambria" w:hAnsi="Cambria"/>
          <w:b/>
          <w:bCs/>
          <w:color w:val="000000"/>
          <w:lang w:val="en-US"/>
        </w:rPr>
        <w:t>50% of non-national</w:t>
      </w:r>
      <w:r w:rsidR="00EF5B99" w:rsidRPr="0021458C">
        <w:rPr>
          <w:rFonts w:ascii="Cambria" w:hAnsi="Cambria"/>
          <w:color w:val="000000"/>
          <w:lang w:val="en-US"/>
        </w:rPr>
        <w:t xml:space="preserve"> audience</w:t>
      </w:r>
      <w:r w:rsidR="00DE0E95" w:rsidRPr="0021458C">
        <w:rPr>
          <w:rFonts w:ascii="Cambria" w:hAnsi="Cambria"/>
          <w:color w:val="000000"/>
          <w:lang w:val="en-US"/>
        </w:rPr>
        <w:t>s</w:t>
      </w:r>
      <w:r w:rsidR="00EF5B99" w:rsidRPr="0021458C">
        <w:rPr>
          <w:rFonts w:ascii="Cambria" w:hAnsi="Cambria"/>
          <w:color w:val="000000"/>
          <w:lang w:val="en-US"/>
        </w:rPr>
        <w:t xml:space="preserve">. </w:t>
      </w:r>
      <w:r w:rsidR="00DE0E95" w:rsidRPr="0021458C">
        <w:rPr>
          <w:rFonts w:ascii="Cambria" w:hAnsi="Cambria"/>
          <w:color w:val="000000"/>
          <w:lang w:val="en-US"/>
        </w:rPr>
        <w:t xml:space="preserve">Moreover, </w:t>
      </w:r>
      <w:r w:rsidR="00EF5B99" w:rsidRPr="0021458C">
        <w:rPr>
          <w:rFonts w:ascii="Cambria" w:hAnsi="Cambria"/>
          <w:color w:val="000000"/>
          <w:lang w:val="en-US"/>
        </w:rPr>
        <w:t>a</w:t>
      </w:r>
      <w:r w:rsidR="00784943" w:rsidRPr="0021458C">
        <w:rPr>
          <w:rFonts w:ascii="Cambria" w:hAnsi="Cambria"/>
          <w:color w:val="000000"/>
          <w:lang w:val="en-US"/>
        </w:rPr>
        <w:t xml:space="preserve">lmost </w:t>
      </w:r>
      <w:r w:rsidR="00784943" w:rsidRPr="0021458C">
        <w:rPr>
          <w:rFonts w:ascii="Cambria" w:hAnsi="Cambria"/>
          <w:b/>
          <w:bCs/>
          <w:color w:val="000000"/>
          <w:lang w:val="en-US"/>
        </w:rPr>
        <w:t>40%</w:t>
      </w:r>
      <w:r w:rsidR="00784943" w:rsidRPr="0021458C">
        <w:rPr>
          <w:rFonts w:ascii="Cambria" w:hAnsi="Cambria"/>
          <w:color w:val="000000"/>
          <w:lang w:val="en-US"/>
        </w:rPr>
        <w:t xml:space="preserve"> of European films are also released theatrically in countries other than their main production country, </w:t>
      </w:r>
      <w:r w:rsidR="001868E0" w:rsidRPr="0021458C">
        <w:rPr>
          <w:rFonts w:ascii="Cambria" w:hAnsi="Cambria"/>
          <w:color w:val="000000"/>
          <w:lang w:val="en-US"/>
        </w:rPr>
        <w:t>demonstrat</w:t>
      </w:r>
      <w:r w:rsidR="003C7B31" w:rsidRPr="0021458C">
        <w:rPr>
          <w:rFonts w:ascii="Cambria" w:hAnsi="Cambria"/>
          <w:color w:val="000000"/>
          <w:lang w:val="en-US"/>
        </w:rPr>
        <w:t>ing</w:t>
      </w:r>
      <w:r w:rsidR="001868E0" w:rsidRPr="0021458C">
        <w:rPr>
          <w:rFonts w:ascii="Cambria" w:hAnsi="Cambria"/>
          <w:color w:val="000000"/>
          <w:lang w:val="en-US"/>
        </w:rPr>
        <w:t xml:space="preserve"> how European Cinema builds bridges across borders</w:t>
      </w:r>
      <w:r w:rsidR="00784943" w:rsidRPr="0021458C">
        <w:rPr>
          <w:rFonts w:ascii="Cambria" w:hAnsi="Cambria"/>
          <w:color w:val="000000"/>
          <w:lang w:val="en-US"/>
        </w:rPr>
        <w:t>.</w:t>
      </w:r>
    </w:p>
    <w:p w14:paraId="0E084D4F" w14:textId="30027F83" w:rsidR="000C0EF2" w:rsidRPr="0021458C" w:rsidRDefault="00316516" w:rsidP="00316516">
      <w:pPr>
        <w:pStyle w:val="NormalWeb"/>
        <w:rPr>
          <w:rFonts w:ascii="Cambria" w:hAnsi="Cambria"/>
          <w:color w:val="000000"/>
          <w:sz w:val="27"/>
          <w:szCs w:val="27"/>
          <w:lang w:val="en-US"/>
        </w:rPr>
      </w:pPr>
      <w:r w:rsidRPr="0021458C">
        <w:rPr>
          <w:rStyle w:val="lev"/>
          <w:rFonts w:ascii="Cambria" w:eastAsiaTheme="majorEastAsia" w:hAnsi="Cambria"/>
          <w:color w:val="000000"/>
          <w:lang w:val="en-US"/>
        </w:rPr>
        <w:t>An engine for growth and jobs</w:t>
      </w:r>
      <w:r w:rsidRPr="0021458C">
        <w:rPr>
          <w:rFonts w:ascii="Cambria" w:hAnsi="Cambria"/>
          <w:color w:val="000000"/>
          <w:lang w:val="en-US"/>
        </w:rPr>
        <w:br/>
        <w:t>With</w:t>
      </w:r>
      <w:r w:rsidR="00FD64E3" w:rsidRPr="0021458C">
        <w:rPr>
          <w:rFonts w:ascii="Cambria" w:hAnsi="Cambria"/>
          <w:color w:val="000000"/>
          <w:lang w:val="en-US"/>
        </w:rPr>
        <w:t xml:space="preserve"> over</w:t>
      </w:r>
      <w:r w:rsidRPr="0021458C">
        <w:rPr>
          <w:rStyle w:val="apple-converted-space"/>
          <w:rFonts w:ascii="Cambria" w:eastAsiaTheme="majorEastAsia" w:hAnsi="Cambria"/>
          <w:color w:val="000000"/>
          <w:lang w:val="en-US"/>
        </w:rPr>
        <w:t> </w:t>
      </w:r>
      <w:r w:rsidRPr="0021458C">
        <w:rPr>
          <w:rStyle w:val="lev"/>
          <w:rFonts w:ascii="Cambria" w:eastAsiaTheme="majorEastAsia" w:hAnsi="Cambria"/>
          <w:color w:val="000000"/>
          <w:lang w:val="en-US"/>
        </w:rPr>
        <w:t>1 million jobs in Europe</w:t>
      </w:r>
      <w:r w:rsidR="00FD64E3" w:rsidRPr="0021458C">
        <w:rPr>
          <w:rStyle w:val="lev"/>
          <w:rFonts w:ascii="Cambria" w:eastAsiaTheme="majorEastAsia" w:hAnsi="Cambria"/>
          <w:color w:val="000000"/>
          <w:lang w:val="en-US"/>
        </w:rPr>
        <w:t xml:space="preserve"> (direct and indirect)</w:t>
      </w:r>
      <w:r w:rsidRPr="0021458C">
        <w:rPr>
          <w:rFonts w:ascii="Cambria" w:hAnsi="Cambria"/>
          <w:color w:val="000000"/>
          <w:lang w:val="en-US"/>
        </w:rPr>
        <w:t xml:space="preserve">, film and audiovisual industries are a major economic pillar. </w:t>
      </w:r>
      <w:r w:rsidRPr="0021458C">
        <w:rPr>
          <w:rFonts w:ascii="Cambria" w:hAnsi="Cambria"/>
          <w:b/>
          <w:bCs/>
          <w:color w:val="000000"/>
          <w:lang w:val="en-US"/>
        </w:rPr>
        <w:t>Every euro</w:t>
      </w:r>
      <w:r w:rsidRPr="0021458C">
        <w:rPr>
          <w:rFonts w:ascii="Cambria" w:hAnsi="Cambria"/>
          <w:color w:val="000000"/>
          <w:lang w:val="en-US"/>
        </w:rPr>
        <w:t xml:space="preserve"> of public funding invested in film generates </w:t>
      </w:r>
      <w:r w:rsidR="00FD64E3" w:rsidRPr="0021458C">
        <w:rPr>
          <w:rFonts w:ascii="Cambria" w:hAnsi="Cambria"/>
          <w:color w:val="000000"/>
          <w:lang w:val="en-US"/>
        </w:rPr>
        <w:t xml:space="preserve">massive </w:t>
      </w:r>
      <w:r w:rsidRPr="0021458C">
        <w:rPr>
          <w:rStyle w:val="lev"/>
          <w:rFonts w:ascii="Cambria" w:eastAsiaTheme="majorEastAsia" w:hAnsi="Cambria"/>
          <w:color w:val="000000"/>
          <w:lang w:val="en-US"/>
        </w:rPr>
        <w:t>return</w:t>
      </w:r>
      <w:r w:rsidR="00FD64E3" w:rsidRPr="0021458C">
        <w:rPr>
          <w:rStyle w:val="lev"/>
          <w:rFonts w:ascii="Cambria" w:eastAsiaTheme="majorEastAsia" w:hAnsi="Cambria"/>
          <w:color w:val="000000"/>
          <w:lang w:val="en-US"/>
        </w:rPr>
        <w:t xml:space="preserve"> in the economy </w:t>
      </w:r>
      <w:r w:rsidR="00FD64E3" w:rsidRPr="0021458C">
        <w:rPr>
          <w:rStyle w:val="lev"/>
          <w:rFonts w:ascii="Cambria" w:eastAsiaTheme="majorEastAsia" w:hAnsi="Cambria"/>
          <w:color w:val="000000"/>
          <w:highlight w:val="cyan"/>
          <w:lang w:val="en-US"/>
        </w:rPr>
        <w:t>– 9,5 € in Brussels e.g</w:t>
      </w:r>
      <w:r w:rsidR="00FD64E3" w:rsidRPr="0021458C">
        <w:rPr>
          <w:rStyle w:val="lev"/>
          <w:rFonts w:ascii="Cambria" w:eastAsiaTheme="majorEastAsia" w:hAnsi="Cambria"/>
          <w:color w:val="000000"/>
          <w:lang w:val="en-US"/>
        </w:rPr>
        <w:t>.</w:t>
      </w:r>
      <w:r w:rsidR="00FD64E3" w:rsidRPr="0021458C">
        <w:rPr>
          <w:rFonts w:ascii="Cambria" w:hAnsi="Cambria"/>
          <w:color w:val="000000"/>
          <w:lang w:val="en-US"/>
        </w:rPr>
        <w:t xml:space="preserve"> - </w:t>
      </w:r>
      <w:r w:rsidRPr="0021458C">
        <w:rPr>
          <w:rFonts w:ascii="Cambria" w:hAnsi="Cambria"/>
          <w:color w:val="000000"/>
          <w:lang w:val="en-US"/>
        </w:rPr>
        <w:t>depending on the territory. In addition, tax incentives and location shooting attract significant foreign investment, driving innovation and boosting local economies.</w:t>
      </w:r>
      <w:r w:rsidR="000C0EF2" w:rsidRPr="0021458C">
        <w:rPr>
          <w:rFonts w:ascii="Cambria" w:hAnsi="Cambria"/>
          <w:color w:val="000000"/>
          <w:lang w:val="en-US"/>
        </w:rPr>
        <w:t xml:space="preserve"> The overall </w:t>
      </w:r>
      <w:r w:rsidR="00E96D89" w:rsidRPr="0021458C">
        <w:rPr>
          <w:rFonts w:ascii="Cambria" w:hAnsi="Cambria"/>
          <w:color w:val="000000"/>
          <w:lang w:val="en-US"/>
        </w:rPr>
        <w:t xml:space="preserve">European </w:t>
      </w:r>
      <w:r w:rsidR="000C0EF2" w:rsidRPr="0021458C">
        <w:rPr>
          <w:rFonts w:ascii="Cambria" w:hAnsi="Cambria"/>
          <w:color w:val="000000"/>
          <w:lang w:val="en-US"/>
        </w:rPr>
        <w:t xml:space="preserve">audiovisual and film industry generates nearly </w:t>
      </w:r>
      <w:r w:rsidR="000C0EF2" w:rsidRPr="0021458C">
        <w:rPr>
          <w:rFonts w:ascii="Cambria" w:hAnsi="Cambria"/>
          <w:b/>
          <w:bCs/>
          <w:color w:val="000000"/>
          <w:lang w:val="en-US"/>
        </w:rPr>
        <w:t>€</w:t>
      </w:r>
      <w:r w:rsidR="003D4AF4" w:rsidRPr="0021458C">
        <w:rPr>
          <w:rFonts w:ascii="Cambria" w:hAnsi="Cambria"/>
          <w:b/>
          <w:bCs/>
          <w:color w:val="000000"/>
          <w:lang w:val="en-US"/>
        </w:rPr>
        <w:t>119</w:t>
      </w:r>
      <w:r w:rsidR="000C0EF2" w:rsidRPr="0021458C">
        <w:rPr>
          <w:rFonts w:ascii="Cambria" w:hAnsi="Cambria"/>
          <w:b/>
          <w:bCs/>
          <w:color w:val="000000"/>
          <w:lang w:val="en-US"/>
        </w:rPr>
        <w:t xml:space="preserve"> billion</w:t>
      </w:r>
      <w:r w:rsidR="000C0EF2" w:rsidRPr="0021458C">
        <w:rPr>
          <w:rFonts w:ascii="Cambria" w:hAnsi="Cambria"/>
          <w:color w:val="000000"/>
          <w:lang w:val="en-US"/>
        </w:rPr>
        <w:t xml:space="preserve"> each year</w:t>
      </w:r>
      <w:r w:rsidR="00E96D89" w:rsidRPr="0021458C">
        <w:rPr>
          <w:rFonts w:ascii="Cambria" w:hAnsi="Cambria"/>
          <w:color w:val="000000"/>
          <w:lang w:val="en-US"/>
        </w:rPr>
        <w:t xml:space="preserve">, </w:t>
      </w:r>
      <w:r w:rsidR="00923913" w:rsidRPr="0021458C">
        <w:rPr>
          <w:rFonts w:ascii="Cambria" w:hAnsi="Cambria"/>
          <w:color w:val="000000"/>
          <w:lang w:val="en-US"/>
        </w:rPr>
        <w:t>and</w:t>
      </w:r>
      <w:r w:rsidR="00E96D89" w:rsidRPr="0021458C">
        <w:rPr>
          <w:rFonts w:ascii="Cambria" w:hAnsi="Cambria"/>
          <w:color w:val="000000"/>
          <w:lang w:val="en-US"/>
        </w:rPr>
        <w:t xml:space="preserve"> has remained the </w:t>
      </w:r>
      <w:r w:rsidR="00E96D89" w:rsidRPr="0021458C">
        <w:rPr>
          <w:rFonts w:ascii="Cambria" w:hAnsi="Cambria"/>
          <w:b/>
          <w:bCs/>
          <w:color w:val="000000"/>
          <w:lang w:val="en-US"/>
        </w:rPr>
        <w:t>second largest in the world</w:t>
      </w:r>
      <w:r w:rsidR="00E96D89" w:rsidRPr="0021458C">
        <w:rPr>
          <w:rFonts w:ascii="Cambria" w:hAnsi="Cambria"/>
          <w:color w:val="000000"/>
          <w:lang w:val="en-US"/>
        </w:rPr>
        <w:t xml:space="preserve">, accounting for </w:t>
      </w:r>
      <w:r w:rsidR="00995778" w:rsidRPr="0021458C">
        <w:rPr>
          <w:rFonts w:ascii="Cambria" w:hAnsi="Cambria"/>
          <w:color w:val="000000"/>
          <w:lang w:val="en-US"/>
        </w:rPr>
        <w:t>approximat</w:t>
      </w:r>
      <w:r w:rsidR="004C3F83" w:rsidRPr="0021458C">
        <w:rPr>
          <w:rFonts w:ascii="Cambria" w:hAnsi="Cambria"/>
          <w:color w:val="000000"/>
          <w:lang w:val="en-US"/>
        </w:rPr>
        <w:t>e</w:t>
      </w:r>
      <w:r w:rsidR="00995778" w:rsidRPr="0021458C">
        <w:rPr>
          <w:rFonts w:ascii="Cambria" w:hAnsi="Cambria"/>
          <w:color w:val="000000"/>
          <w:lang w:val="en-US"/>
        </w:rPr>
        <w:t xml:space="preserve">ly </w:t>
      </w:r>
      <w:r w:rsidR="00995778" w:rsidRPr="0021458C">
        <w:rPr>
          <w:rFonts w:ascii="Cambria" w:hAnsi="Cambria"/>
          <w:b/>
          <w:bCs/>
          <w:color w:val="000000"/>
          <w:lang w:val="en-US"/>
        </w:rPr>
        <w:t xml:space="preserve">22% of the </w:t>
      </w:r>
      <w:r w:rsidR="004C3F83" w:rsidRPr="0021458C">
        <w:rPr>
          <w:rFonts w:ascii="Cambria" w:hAnsi="Cambria"/>
          <w:b/>
          <w:bCs/>
          <w:color w:val="000000"/>
          <w:lang w:val="en-US"/>
        </w:rPr>
        <w:t xml:space="preserve">sector’s </w:t>
      </w:r>
      <w:r w:rsidR="00995778" w:rsidRPr="0021458C">
        <w:rPr>
          <w:rFonts w:ascii="Cambria" w:hAnsi="Cambria"/>
          <w:b/>
          <w:bCs/>
          <w:color w:val="000000"/>
          <w:lang w:val="en-US"/>
        </w:rPr>
        <w:t>global revenues</w:t>
      </w:r>
      <w:r w:rsidR="00995778" w:rsidRPr="0021458C">
        <w:rPr>
          <w:rFonts w:ascii="Cambria" w:hAnsi="Cambria"/>
          <w:color w:val="000000"/>
          <w:lang w:val="en-US"/>
        </w:rPr>
        <w:t xml:space="preserve">. </w:t>
      </w:r>
    </w:p>
    <w:p w14:paraId="645FDE6F" w14:textId="621B70AC" w:rsidR="00316516" w:rsidRPr="0021458C" w:rsidRDefault="00316516" w:rsidP="00316516">
      <w:pPr>
        <w:spacing w:before="100" w:beforeAutospacing="1" w:after="100" w:afterAutospacing="1" w:line="240" w:lineRule="auto"/>
        <w:rPr>
          <w:rFonts w:ascii="Cambria" w:eastAsia="Times New Roman" w:hAnsi="Cambria" w:cs="Times New Roman"/>
          <w:color w:val="000000"/>
          <w:kern w:val="0"/>
          <w:lang w:val="en-US"/>
          <w14:ligatures w14:val="none"/>
        </w:rPr>
      </w:pPr>
      <w:r w:rsidRPr="0021458C">
        <w:rPr>
          <w:rStyle w:val="lev"/>
          <w:rFonts w:ascii="Cambria" w:eastAsiaTheme="majorEastAsia" w:hAnsi="Cambria" w:cs="Times New Roman"/>
          <w:color w:val="000000"/>
          <w:kern w:val="0"/>
          <w:lang w:val="en-US" w:eastAsia="fr-FR"/>
          <w14:ligatures w14:val="none"/>
        </w:rPr>
        <w:t>A safeguard for democracy</w:t>
      </w:r>
      <w:r w:rsidRPr="0021458C">
        <w:rPr>
          <w:rStyle w:val="lev"/>
          <w:rFonts w:ascii="Cambria" w:eastAsiaTheme="majorEastAsia" w:hAnsi="Cambria" w:cs="Times New Roman"/>
          <w:kern w:val="0"/>
          <w:lang w:val="en-US" w:eastAsia="fr-FR"/>
          <w14:ligatures w14:val="none"/>
        </w:rPr>
        <w:br/>
      </w:r>
      <w:r w:rsidRPr="0021458C">
        <w:rPr>
          <w:rFonts w:ascii="Cambria" w:eastAsia="Times New Roman" w:hAnsi="Cambria" w:cs="Times New Roman"/>
          <w:color w:val="000000"/>
          <w:kern w:val="0"/>
          <w:lang w:val="en-US" w:eastAsia="fr-FR"/>
          <w14:ligatures w14:val="none"/>
        </w:rPr>
        <w:t>At a time when authoritarian regimes threaten the founding values of the European Union – freedom, democracy, and human rights – cinema remains a powerful tool for collective storytelling, openness to others and mutual understanding. They reflect our diverse identities, shed light on our debates and help anticipate social change. In this sense, this is more than just an economic sector; it is a cornerstone of cultural democracy.</w:t>
      </w:r>
    </w:p>
    <w:p w14:paraId="6B18F5CB" w14:textId="77777777" w:rsidR="0021458C" w:rsidRPr="0021458C" w:rsidRDefault="00546797" w:rsidP="00316516">
      <w:pPr>
        <w:pStyle w:val="NormalWeb"/>
        <w:rPr>
          <w:rFonts w:ascii="Cambria" w:hAnsi="Cambria"/>
          <w:color w:val="000000"/>
          <w:sz w:val="22"/>
          <w:szCs w:val="22"/>
        </w:rPr>
      </w:pPr>
      <w:r w:rsidRPr="0021458C">
        <w:rPr>
          <w:rFonts w:ascii="Cambria" w:hAnsi="Cambria"/>
          <w:b/>
          <w:bCs/>
          <w:color w:val="000000"/>
          <w:lang w:val="en-US"/>
        </w:rPr>
        <w:t>Impactful projects</w:t>
      </w:r>
      <w:r w:rsidR="00316516" w:rsidRPr="0021458C">
        <w:rPr>
          <w:rFonts w:ascii="Cambria" w:hAnsi="Cambria"/>
          <w:b/>
          <w:bCs/>
          <w:color w:val="000000"/>
          <w:lang w:val="en-US"/>
        </w:rPr>
        <w:br/>
      </w:r>
      <w:r w:rsidR="0021458C" w:rsidRPr="0021458C">
        <w:rPr>
          <w:rFonts w:ascii="Cambria" w:hAnsi="Cambria"/>
          <w:color w:val="000000"/>
        </w:rPr>
        <w:t xml:space="preserve">In </w:t>
      </w:r>
      <w:proofErr w:type="spellStart"/>
      <w:r w:rsidR="0021458C" w:rsidRPr="0021458C">
        <w:rPr>
          <w:rFonts w:ascii="Cambria" w:hAnsi="Cambria"/>
          <w:color w:val="000000"/>
        </w:rPr>
        <w:t>recent</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years</w:t>
      </w:r>
      <w:proofErr w:type="spellEnd"/>
      <w:r w:rsidR="0021458C" w:rsidRPr="0021458C">
        <w:rPr>
          <w:rFonts w:ascii="Cambria" w:hAnsi="Cambria"/>
          <w:color w:val="000000"/>
        </w:rPr>
        <w:t xml:space="preserve">, </w:t>
      </w:r>
      <w:proofErr w:type="gramStart"/>
      <w:r w:rsidR="0021458C" w:rsidRPr="0021458C">
        <w:rPr>
          <w:rFonts w:ascii="Cambria" w:hAnsi="Cambria"/>
          <w:color w:val="000000"/>
        </w:rPr>
        <w:t>screen.brussels</w:t>
      </w:r>
      <w:proofErr w:type="gramEnd"/>
      <w:r w:rsidR="0021458C" w:rsidRPr="0021458C">
        <w:rPr>
          <w:rFonts w:ascii="Cambria" w:hAnsi="Cambria"/>
          <w:color w:val="000000"/>
        </w:rPr>
        <w:t xml:space="preserve"> has </w:t>
      </w:r>
      <w:proofErr w:type="spellStart"/>
      <w:r w:rsidR="0021458C" w:rsidRPr="0021458C">
        <w:rPr>
          <w:rFonts w:ascii="Cambria" w:hAnsi="Cambria"/>
          <w:color w:val="000000"/>
        </w:rPr>
        <w:t>supported</w:t>
      </w:r>
      <w:proofErr w:type="spellEnd"/>
      <w:r w:rsidR="0021458C" w:rsidRPr="0021458C">
        <w:rPr>
          <w:rFonts w:ascii="Cambria" w:hAnsi="Cambria"/>
          <w:color w:val="000000"/>
        </w:rPr>
        <w:t xml:space="preserve"> a </w:t>
      </w:r>
      <w:proofErr w:type="spellStart"/>
      <w:r w:rsidR="0021458C" w:rsidRPr="0021458C">
        <w:rPr>
          <w:rFonts w:ascii="Cambria" w:hAnsi="Cambria"/>
          <w:color w:val="000000"/>
        </w:rPr>
        <w:t>wide</w:t>
      </w:r>
      <w:proofErr w:type="spellEnd"/>
      <w:r w:rsidR="0021458C" w:rsidRPr="0021458C">
        <w:rPr>
          <w:rFonts w:ascii="Cambria" w:hAnsi="Cambria"/>
          <w:color w:val="000000"/>
        </w:rPr>
        <w:t xml:space="preserve"> range of </w:t>
      </w:r>
      <w:proofErr w:type="spellStart"/>
      <w:r w:rsidR="0021458C" w:rsidRPr="0021458C">
        <w:rPr>
          <w:rFonts w:ascii="Cambria" w:hAnsi="Cambria"/>
          <w:color w:val="000000"/>
        </w:rPr>
        <w:t>projects</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that</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embody</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these</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principles</w:t>
      </w:r>
      <w:proofErr w:type="spellEnd"/>
      <w:r w:rsidR="0021458C" w:rsidRPr="0021458C">
        <w:rPr>
          <w:rFonts w:ascii="Cambria" w:hAnsi="Cambria"/>
          <w:color w:val="000000"/>
        </w:rPr>
        <w:t xml:space="preserve">. Fiction films </w:t>
      </w:r>
      <w:proofErr w:type="spellStart"/>
      <w:r w:rsidR="0021458C" w:rsidRPr="0021458C">
        <w:rPr>
          <w:rFonts w:ascii="Cambria" w:hAnsi="Cambria"/>
          <w:color w:val="000000"/>
        </w:rPr>
        <w:t>such</w:t>
      </w:r>
      <w:proofErr w:type="spellEnd"/>
      <w:r w:rsidR="0021458C" w:rsidRPr="0021458C">
        <w:rPr>
          <w:rFonts w:ascii="Cambria" w:hAnsi="Cambria"/>
          <w:color w:val="000000"/>
        </w:rPr>
        <w:t xml:space="preserve"> as </w:t>
      </w:r>
      <w:hyperlink r:id="rId6" w:history="1">
        <w:r w:rsidR="0021458C" w:rsidRPr="0021458C">
          <w:rPr>
            <w:rStyle w:val="Accentuation"/>
            <w:rFonts w:ascii="Cambria" w:eastAsiaTheme="majorEastAsia" w:hAnsi="Cambria"/>
            <w:color w:val="0000FF"/>
            <w:u w:val="single"/>
          </w:rPr>
          <w:t>BXL</w:t>
        </w:r>
      </w:hyperlink>
      <w:r w:rsidR="0021458C" w:rsidRPr="0021458C">
        <w:rPr>
          <w:rFonts w:ascii="Cambria" w:hAnsi="Cambria"/>
          <w:color w:val="000000"/>
        </w:rPr>
        <w:t>, </w:t>
      </w:r>
      <w:hyperlink r:id="rId7" w:history="1">
        <w:r w:rsidR="0021458C" w:rsidRPr="0021458C">
          <w:rPr>
            <w:rStyle w:val="Accentuation"/>
            <w:rFonts w:ascii="Cambria" w:eastAsiaTheme="majorEastAsia" w:hAnsi="Cambria"/>
            <w:color w:val="0000FF"/>
            <w:u w:val="single"/>
          </w:rPr>
          <w:t>Night Call</w:t>
        </w:r>
      </w:hyperlink>
      <w:r w:rsidR="0021458C" w:rsidRPr="0021458C">
        <w:rPr>
          <w:rFonts w:ascii="Cambria" w:hAnsi="Cambria"/>
          <w:color w:val="000000"/>
        </w:rPr>
        <w:t>, </w:t>
      </w:r>
      <w:hyperlink r:id="rId8" w:history="1">
        <w:r w:rsidR="0021458C" w:rsidRPr="0021458C">
          <w:rPr>
            <w:rStyle w:val="Accentuation"/>
            <w:rFonts w:ascii="Cambria" w:eastAsiaTheme="majorEastAsia" w:hAnsi="Cambria"/>
            <w:color w:val="0000FF"/>
            <w:u w:val="single"/>
          </w:rPr>
          <w:t>Amal</w:t>
        </w:r>
      </w:hyperlink>
      <w:r w:rsidR="0021458C" w:rsidRPr="0021458C">
        <w:rPr>
          <w:rFonts w:ascii="Cambria" w:hAnsi="Cambria"/>
          <w:color w:val="000000"/>
        </w:rPr>
        <w:t>, </w:t>
      </w:r>
      <w:hyperlink r:id="rId9" w:history="1">
        <w:r w:rsidR="0021458C" w:rsidRPr="0021458C">
          <w:rPr>
            <w:rStyle w:val="Accentuation"/>
            <w:rFonts w:ascii="Cambria" w:eastAsiaTheme="majorEastAsia" w:hAnsi="Cambria"/>
            <w:color w:val="0000FF"/>
            <w:u w:val="single"/>
          </w:rPr>
          <w:t>The Blue Caftan</w:t>
        </w:r>
      </w:hyperlink>
      <w:r w:rsidR="0021458C" w:rsidRPr="0021458C">
        <w:rPr>
          <w:rFonts w:ascii="Cambria" w:hAnsi="Cambria"/>
          <w:color w:val="000000"/>
        </w:rPr>
        <w:t>, </w:t>
      </w:r>
      <w:hyperlink r:id="rId10" w:history="1">
        <w:r w:rsidR="0021458C" w:rsidRPr="0021458C">
          <w:rPr>
            <w:rStyle w:val="Accentuation"/>
            <w:rFonts w:ascii="Cambria" w:eastAsiaTheme="majorEastAsia" w:hAnsi="Cambria"/>
            <w:color w:val="0000FF"/>
            <w:u w:val="single"/>
          </w:rPr>
          <w:t xml:space="preserve">No </w:t>
        </w:r>
        <w:proofErr w:type="spellStart"/>
        <w:r w:rsidR="0021458C" w:rsidRPr="0021458C">
          <w:rPr>
            <w:rStyle w:val="Accentuation"/>
            <w:rFonts w:ascii="Cambria" w:eastAsiaTheme="majorEastAsia" w:hAnsi="Cambria"/>
            <w:color w:val="0000FF"/>
            <w:u w:val="single"/>
          </w:rPr>
          <w:t>Dogs</w:t>
        </w:r>
        <w:proofErr w:type="spellEnd"/>
        <w:r w:rsidR="0021458C" w:rsidRPr="0021458C">
          <w:rPr>
            <w:rStyle w:val="Accentuation"/>
            <w:rFonts w:ascii="Cambria" w:eastAsiaTheme="majorEastAsia" w:hAnsi="Cambria"/>
            <w:color w:val="0000FF"/>
            <w:u w:val="single"/>
          </w:rPr>
          <w:t xml:space="preserve"> or </w:t>
        </w:r>
        <w:proofErr w:type="spellStart"/>
        <w:r w:rsidR="0021458C" w:rsidRPr="0021458C">
          <w:rPr>
            <w:rStyle w:val="Accentuation"/>
            <w:rFonts w:ascii="Cambria" w:eastAsiaTheme="majorEastAsia" w:hAnsi="Cambria"/>
            <w:color w:val="0000FF"/>
            <w:u w:val="single"/>
          </w:rPr>
          <w:t>Italians</w:t>
        </w:r>
        <w:proofErr w:type="spellEnd"/>
        <w:r w:rsidR="0021458C" w:rsidRPr="0021458C">
          <w:rPr>
            <w:rStyle w:val="Accentuation"/>
            <w:rFonts w:ascii="Cambria" w:eastAsiaTheme="majorEastAsia" w:hAnsi="Cambria"/>
            <w:color w:val="0000FF"/>
            <w:u w:val="single"/>
          </w:rPr>
          <w:t xml:space="preserve"> </w:t>
        </w:r>
        <w:proofErr w:type="spellStart"/>
        <w:r w:rsidR="0021458C" w:rsidRPr="0021458C">
          <w:rPr>
            <w:rStyle w:val="Accentuation"/>
            <w:rFonts w:ascii="Cambria" w:eastAsiaTheme="majorEastAsia" w:hAnsi="Cambria"/>
            <w:color w:val="0000FF"/>
            <w:u w:val="single"/>
          </w:rPr>
          <w:t>Allowed</w:t>
        </w:r>
        <w:proofErr w:type="spellEnd"/>
      </w:hyperlink>
      <w:r w:rsidR="0021458C" w:rsidRPr="0021458C">
        <w:rPr>
          <w:rFonts w:ascii="Cambria" w:hAnsi="Cambria"/>
          <w:color w:val="000000"/>
        </w:rPr>
        <w:t> and </w:t>
      </w:r>
      <w:hyperlink r:id="rId11" w:history="1">
        <w:r w:rsidR="0021458C" w:rsidRPr="0021458C">
          <w:rPr>
            <w:rStyle w:val="Accentuation"/>
            <w:rFonts w:ascii="Cambria" w:eastAsiaTheme="majorEastAsia" w:hAnsi="Cambria"/>
            <w:color w:val="0000FF"/>
            <w:u w:val="single"/>
          </w:rPr>
          <w:t xml:space="preserve">Don't </w:t>
        </w:r>
        <w:proofErr w:type="spellStart"/>
        <w:r w:rsidR="0021458C" w:rsidRPr="0021458C">
          <w:rPr>
            <w:rStyle w:val="Accentuation"/>
            <w:rFonts w:ascii="Cambria" w:eastAsiaTheme="majorEastAsia" w:hAnsi="Cambria"/>
            <w:color w:val="0000FF"/>
            <w:u w:val="single"/>
          </w:rPr>
          <w:t>w</w:t>
        </w:r>
        <w:r w:rsidR="0021458C" w:rsidRPr="0021458C">
          <w:rPr>
            <w:rStyle w:val="Accentuation"/>
            <w:rFonts w:ascii="Cambria" w:eastAsiaTheme="majorEastAsia" w:hAnsi="Cambria"/>
            <w:color w:val="0000FF"/>
            <w:u w:val="single"/>
          </w:rPr>
          <w:t>o</w:t>
        </w:r>
        <w:r w:rsidR="0021458C" w:rsidRPr="0021458C">
          <w:rPr>
            <w:rStyle w:val="Accentuation"/>
            <w:rFonts w:ascii="Cambria" w:eastAsiaTheme="majorEastAsia" w:hAnsi="Cambria"/>
            <w:color w:val="0000FF"/>
            <w:u w:val="single"/>
          </w:rPr>
          <w:t>rry</w:t>
        </w:r>
        <w:proofErr w:type="spellEnd"/>
        <w:r w:rsidR="0021458C" w:rsidRPr="0021458C">
          <w:rPr>
            <w:rStyle w:val="Accentuation"/>
            <w:rFonts w:ascii="Cambria" w:eastAsiaTheme="majorEastAsia" w:hAnsi="Cambria"/>
            <w:color w:val="0000FF"/>
            <w:u w:val="single"/>
          </w:rPr>
          <w:t xml:space="preserve">, </w:t>
        </w:r>
        <w:proofErr w:type="spellStart"/>
        <w:r w:rsidR="0021458C" w:rsidRPr="0021458C">
          <w:rPr>
            <w:rStyle w:val="Accentuation"/>
            <w:rFonts w:ascii="Cambria" w:eastAsiaTheme="majorEastAsia" w:hAnsi="Cambria"/>
            <w:color w:val="0000FF"/>
            <w:u w:val="single"/>
          </w:rPr>
          <w:t>i'll</w:t>
        </w:r>
        <w:proofErr w:type="spellEnd"/>
        <w:r w:rsidR="0021458C" w:rsidRPr="0021458C">
          <w:rPr>
            <w:rStyle w:val="Accentuation"/>
            <w:rFonts w:ascii="Cambria" w:eastAsiaTheme="majorEastAsia" w:hAnsi="Cambria"/>
            <w:color w:val="0000FF"/>
            <w:u w:val="single"/>
          </w:rPr>
          <w:t xml:space="preserve"> </w:t>
        </w:r>
        <w:proofErr w:type="spellStart"/>
        <w:r w:rsidR="0021458C" w:rsidRPr="0021458C">
          <w:rPr>
            <w:rStyle w:val="Accentuation"/>
            <w:rFonts w:ascii="Cambria" w:eastAsiaTheme="majorEastAsia" w:hAnsi="Cambria"/>
            <w:color w:val="0000FF"/>
            <w:u w:val="single"/>
          </w:rPr>
          <w:t>be</w:t>
        </w:r>
        <w:proofErr w:type="spellEnd"/>
        <w:r w:rsidR="0021458C" w:rsidRPr="0021458C">
          <w:rPr>
            <w:rStyle w:val="Accentuation"/>
            <w:rFonts w:ascii="Cambria" w:eastAsiaTheme="majorEastAsia" w:hAnsi="Cambria"/>
            <w:color w:val="0000FF"/>
            <w:u w:val="single"/>
          </w:rPr>
          <w:t xml:space="preserve"> ok</w:t>
        </w:r>
      </w:hyperlink>
      <w:r w:rsidR="0021458C" w:rsidRPr="0021458C">
        <w:rPr>
          <w:rFonts w:ascii="Cambria" w:hAnsi="Cambria"/>
          <w:color w:val="000000"/>
        </w:rPr>
        <w:t xml:space="preserve"> have </w:t>
      </w:r>
      <w:proofErr w:type="spellStart"/>
      <w:r w:rsidR="0021458C" w:rsidRPr="0021458C">
        <w:rPr>
          <w:rFonts w:ascii="Cambria" w:hAnsi="Cambria"/>
          <w:color w:val="000000"/>
        </w:rPr>
        <w:t>reached</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broad</w:t>
      </w:r>
      <w:proofErr w:type="spellEnd"/>
      <w:r w:rsidR="0021458C" w:rsidRPr="0021458C">
        <w:rPr>
          <w:rFonts w:ascii="Cambria" w:hAnsi="Cambria"/>
          <w:color w:val="000000"/>
        </w:rPr>
        <w:t xml:space="preserve"> audiences, </w:t>
      </w:r>
      <w:proofErr w:type="spellStart"/>
      <w:r w:rsidR="0021458C" w:rsidRPr="0021458C">
        <w:rPr>
          <w:rFonts w:ascii="Cambria" w:hAnsi="Cambria"/>
          <w:color w:val="000000"/>
        </w:rPr>
        <w:t>including</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school</w:t>
      </w:r>
      <w:proofErr w:type="spellEnd"/>
      <w:r w:rsidR="0021458C" w:rsidRPr="0021458C">
        <w:rPr>
          <w:rFonts w:ascii="Cambria" w:hAnsi="Cambria"/>
          <w:color w:val="000000"/>
        </w:rPr>
        <w:t xml:space="preserve"> groups. </w:t>
      </w:r>
      <w:proofErr w:type="spellStart"/>
      <w:r w:rsidR="0021458C" w:rsidRPr="0021458C">
        <w:rPr>
          <w:rFonts w:ascii="Cambria" w:hAnsi="Cambria"/>
          <w:color w:val="000000"/>
        </w:rPr>
        <w:t>Series</w:t>
      </w:r>
      <w:proofErr w:type="spellEnd"/>
      <w:r w:rsidR="0021458C" w:rsidRPr="0021458C">
        <w:rPr>
          <w:rFonts w:ascii="Cambria" w:hAnsi="Cambria"/>
          <w:color w:val="000000"/>
        </w:rPr>
        <w:t xml:space="preserve"> like </w:t>
      </w:r>
      <w:proofErr w:type="spellStart"/>
      <w:r w:rsidR="0021458C" w:rsidRPr="0021458C">
        <w:rPr>
          <w:rFonts w:ascii="Cambria" w:hAnsi="Cambria"/>
        </w:rPr>
        <w:fldChar w:fldCharType="begin"/>
      </w:r>
      <w:r w:rsidR="0021458C" w:rsidRPr="0021458C">
        <w:rPr>
          <w:rFonts w:ascii="Cambria" w:hAnsi="Cambria"/>
        </w:rPr>
        <w:instrText>HYPERLINK "file:////node/18205"</w:instrText>
      </w:r>
      <w:r w:rsidR="0021458C" w:rsidRPr="0021458C">
        <w:rPr>
          <w:rFonts w:ascii="Cambria" w:hAnsi="Cambria"/>
        </w:rPr>
      </w:r>
      <w:r w:rsidR="0021458C" w:rsidRPr="0021458C">
        <w:rPr>
          <w:rFonts w:ascii="Cambria" w:hAnsi="Cambria"/>
        </w:rPr>
        <w:fldChar w:fldCharType="separate"/>
      </w:r>
      <w:r w:rsidR="0021458C" w:rsidRPr="0021458C">
        <w:rPr>
          <w:rStyle w:val="Accentuation"/>
          <w:rFonts w:ascii="Cambria" w:eastAsiaTheme="majorEastAsia" w:hAnsi="Cambria"/>
          <w:color w:val="0000FF"/>
          <w:u w:val="single"/>
        </w:rPr>
        <w:t>Roomies</w:t>
      </w:r>
      <w:proofErr w:type="spellEnd"/>
      <w:r w:rsidR="0021458C" w:rsidRPr="0021458C">
        <w:rPr>
          <w:rFonts w:ascii="Cambria" w:hAnsi="Cambria"/>
        </w:rPr>
        <w:fldChar w:fldCharType="end"/>
      </w:r>
      <w:r w:rsidR="0021458C" w:rsidRPr="0021458C">
        <w:rPr>
          <w:rFonts w:ascii="Cambria" w:hAnsi="Cambria"/>
          <w:color w:val="000000"/>
        </w:rPr>
        <w:t>, </w:t>
      </w:r>
      <w:proofErr w:type="spellStart"/>
      <w:r w:rsidR="0021458C" w:rsidRPr="0021458C">
        <w:rPr>
          <w:rFonts w:ascii="Cambria" w:hAnsi="Cambria"/>
        </w:rPr>
        <w:fldChar w:fldCharType="begin"/>
      </w:r>
      <w:r w:rsidR="0021458C" w:rsidRPr="0021458C">
        <w:rPr>
          <w:rFonts w:ascii="Cambria" w:hAnsi="Cambria"/>
        </w:rPr>
        <w:instrText>HYPERLINK "file:////node/20148"</w:instrText>
      </w:r>
      <w:r w:rsidR="0021458C" w:rsidRPr="0021458C">
        <w:rPr>
          <w:rFonts w:ascii="Cambria" w:hAnsi="Cambria"/>
        </w:rPr>
      </w:r>
      <w:r w:rsidR="0021458C" w:rsidRPr="0021458C">
        <w:rPr>
          <w:rFonts w:ascii="Cambria" w:hAnsi="Cambria"/>
        </w:rPr>
        <w:fldChar w:fldCharType="separate"/>
      </w:r>
      <w:r w:rsidR="0021458C" w:rsidRPr="0021458C">
        <w:rPr>
          <w:rStyle w:val="Accentuation"/>
          <w:rFonts w:ascii="Cambria" w:eastAsiaTheme="majorEastAsia" w:hAnsi="Cambria"/>
          <w:color w:val="0000FF"/>
          <w:u w:val="single"/>
        </w:rPr>
        <w:t>Hacked</w:t>
      </w:r>
      <w:proofErr w:type="spellEnd"/>
      <w:r w:rsidR="0021458C" w:rsidRPr="0021458C">
        <w:rPr>
          <w:rFonts w:ascii="Cambria" w:hAnsi="Cambria"/>
        </w:rPr>
        <w:fldChar w:fldCharType="end"/>
      </w:r>
      <w:r w:rsidR="0021458C" w:rsidRPr="0021458C">
        <w:rPr>
          <w:rFonts w:ascii="Cambria" w:hAnsi="Cambria"/>
          <w:color w:val="000000"/>
        </w:rPr>
        <w:t> and </w:t>
      </w:r>
      <w:hyperlink r:id="rId12" w:history="1">
        <w:r w:rsidR="0021458C" w:rsidRPr="0021458C">
          <w:rPr>
            <w:rStyle w:val="Accentuation"/>
            <w:rFonts w:ascii="Cambria" w:eastAsiaTheme="majorEastAsia" w:hAnsi="Cambria"/>
            <w:color w:val="0000FF"/>
            <w:u w:val="single"/>
          </w:rPr>
          <w:t>The Theory of Y</w:t>
        </w:r>
      </w:hyperlink>
      <w:r w:rsidR="0021458C" w:rsidRPr="0021458C">
        <w:rPr>
          <w:rFonts w:ascii="Cambria" w:hAnsi="Cambria"/>
          <w:color w:val="000000"/>
        </w:rPr>
        <w:t xml:space="preserve">, as </w:t>
      </w:r>
      <w:proofErr w:type="spellStart"/>
      <w:r w:rsidR="0021458C" w:rsidRPr="0021458C">
        <w:rPr>
          <w:rFonts w:ascii="Cambria" w:hAnsi="Cambria"/>
          <w:color w:val="000000"/>
        </w:rPr>
        <w:t>well</w:t>
      </w:r>
      <w:proofErr w:type="spellEnd"/>
      <w:r w:rsidR="0021458C" w:rsidRPr="0021458C">
        <w:rPr>
          <w:rFonts w:ascii="Cambria" w:hAnsi="Cambria"/>
          <w:color w:val="000000"/>
        </w:rPr>
        <w:t xml:space="preserve"> as </w:t>
      </w:r>
      <w:proofErr w:type="spellStart"/>
      <w:r w:rsidR="0021458C" w:rsidRPr="0021458C">
        <w:rPr>
          <w:rFonts w:ascii="Cambria" w:hAnsi="Cambria"/>
          <w:color w:val="000000"/>
        </w:rPr>
        <w:t>documentaries</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including</w:t>
      </w:r>
      <w:proofErr w:type="spellEnd"/>
      <w:r w:rsidR="0021458C" w:rsidRPr="0021458C">
        <w:rPr>
          <w:rFonts w:ascii="Cambria" w:hAnsi="Cambria"/>
          <w:color w:val="000000"/>
        </w:rPr>
        <w:t> </w:t>
      </w:r>
      <w:proofErr w:type="spellStart"/>
      <w:r w:rsidR="0021458C" w:rsidRPr="0021458C">
        <w:rPr>
          <w:rFonts w:ascii="Cambria" w:hAnsi="Cambria"/>
        </w:rPr>
        <w:fldChar w:fldCharType="begin"/>
      </w:r>
      <w:r w:rsidR="0021458C" w:rsidRPr="0021458C">
        <w:rPr>
          <w:rFonts w:ascii="Cambria" w:hAnsi="Cambria"/>
        </w:rPr>
        <w:instrText>HYPERLINK "file:////node/27881"</w:instrText>
      </w:r>
      <w:r w:rsidR="0021458C" w:rsidRPr="0021458C">
        <w:rPr>
          <w:rFonts w:ascii="Cambria" w:hAnsi="Cambria"/>
        </w:rPr>
      </w:r>
      <w:r w:rsidR="0021458C" w:rsidRPr="0021458C">
        <w:rPr>
          <w:rFonts w:ascii="Cambria" w:hAnsi="Cambria"/>
        </w:rPr>
        <w:fldChar w:fldCharType="separate"/>
      </w:r>
      <w:r w:rsidR="0021458C" w:rsidRPr="0021458C">
        <w:rPr>
          <w:rStyle w:val="Accentuation"/>
          <w:rFonts w:ascii="Cambria" w:eastAsiaTheme="majorEastAsia" w:hAnsi="Cambria"/>
          <w:color w:val="0000FF"/>
          <w:u w:val="single"/>
        </w:rPr>
        <w:t>Chosen</w:t>
      </w:r>
      <w:proofErr w:type="spellEnd"/>
      <w:r w:rsidR="0021458C" w:rsidRPr="0021458C">
        <w:rPr>
          <w:rStyle w:val="Accentuation"/>
          <w:rFonts w:ascii="Cambria" w:eastAsiaTheme="majorEastAsia" w:hAnsi="Cambria"/>
          <w:color w:val="0000FF"/>
          <w:u w:val="single"/>
        </w:rPr>
        <w:t xml:space="preserve"> Family</w:t>
      </w:r>
      <w:r w:rsidR="0021458C" w:rsidRPr="0021458C">
        <w:rPr>
          <w:rFonts w:ascii="Cambria" w:hAnsi="Cambria"/>
        </w:rPr>
        <w:fldChar w:fldCharType="end"/>
      </w:r>
      <w:r w:rsidR="0021458C" w:rsidRPr="0021458C">
        <w:rPr>
          <w:rFonts w:ascii="Cambria" w:hAnsi="Cambria"/>
          <w:color w:val="000000"/>
        </w:rPr>
        <w:t>, </w:t>
      </w:r>
      <w:hyperlink r:id="rId13" w:history="1">
        <w:r w:rsidR="0021458C" w:rsidRPr="0021458C">
          <w:rPr>
            <w:rStyle w:val="Accentuation"/>
            <w:rFonts w:ascii="Cambria" w:eastAsiaTheme="majorEastAsia" w:hAnsi="Cambria"/>
            <w:color w:val="0000FF"/>
            <w:u w:val="single"/>
          </w:rPr>
          <w:t xml:space="preserve">The Last </w:t>
        </w:r>
        <w:proofErr w:type="spellStart"/>
        <w:r w:rsidR="0021458C" w:rsidRPr="0021458C">
          <w:rPr>
            <w:rStyle w:val="Accentuation"/>
            <w:rFonts w:ascii="Cambria" w:eastAsiaTheme="majorEastAsia" w:hAnsi="Cambria"/>
            <w:color w:val="0000FF"/>
            <w:u w:val="single"/>
          </w:rPr>
          <w:t>Jewish</w:t>
        </w:r>
        <w:proofErr w:type="spellEnd"/>
        <w:r w:rsidR="0021458C" w:rsidRPr="0021458C">
          <w:rPr>
            <w:rStyle w:val="Accentuation"/>
            <w:rFonts w:ascii="Cambria" w:eastAsiaTheme="majorEastAsia" w:hAnsi="Cambria"/>
            <w:color w:val="0000FF"/>
            <w:u w:val="single"/>
          </w:rPr>
          <w:t xml:space="preserve"> Summer</w:t>
        </w:r>
      </w:hyperlink>
      <w:r w:rsidR="0021458C" w:rsidRPr="0021458C">
        <w:rPr>
          <w:rFonts w:ascii="Cambria" w:hAnsi="Cambria"/>
          <w:color w:val="000000"/>
        </w:rPr>
        <w:t>, </w:t>
      </w:r>
      <w:hyperlink r:id="rId14" w:history="1">
        <w:r w:rsidR="0021458C" w:rsidRPr="0021458C">
          <w:rPr>
            <w:rStyle w:val="Accentuation"/>
            <w:rFonts w:ascii="Cambria" w:eastAsiaTheme="majorEastAsia" w:hAnsi="Cambria"/>
            <w:color w:val="0000FF"/>
            <w:u w:val="single"/>
          </w:rPr>
          <w:t xml:space="preserve">The </w:t>
        </w:r>
        <w:proofErr w:type="spellStart"/>
        <w:r w:rsidR="0021458C" w:rsidRPr="0021458C">
          <w:rPr>
            <w:rStyle w:val="Accentuation"/>
            <w:rFonts w:ascii="Cambria" w:eastAsiaTheme="majorEastAsia" w:hAnsi="Cambria"/>
            <w:color w:val="0000FF"/>
            <w:u w:val="single"/>
          </w:rPr>
          <w:t>EUkrainian</w:t>
        </w:r>
        <w:proofErr w:type="spellEnd"/>
      </w:hyperlink>
      <w:r w:rsidR="0021458C" w:rsidRPr="0021458C">
        <w:rPr>
          <w:rFonts w:ascii="Cambria" w:hAnsi="Cambria"/>
          <w:color w:val="000000"/>
        </w:rPr>
        <w:t>, </w:t>
      </w:r>
      <w:r w:rsidR="0021458C" w:rsidRPr="0021458C">
        <w:rPr>
          <w:rStyle w:val="Accentuation"/>
          <w:rFonts w:ascii="Cambria" w:eastAsiaTheme="majorEastAsia" w:hAnsi="Cambria"/>
          <w:color w:val="000000"/>
        </w:rPr>
        <w:t>Puisque je suis née</w:t>
      </w:r>
      <w:r w:rsidR="0021458C" w:rsidRPr="0021458C">
        <w:rPr>
          <w:rFonts w:ascii="Cambria" w:hAnsi="Cambria"/>
          <w:color w:val="000000"/>
        </w:rPr>
        <w:t> and </w:t>
      </w:r>
      <w:hyperlink r:id="rId15" w:history="1">
        <w:proofErr w:type="spellStart"/>
        <w:r w:rsidR="0021458C" w:rsidRPr="0021458C">
          <w:rPr>
            <w:rStyle w:val="Accentuation"/>
            <w:rFonts w:ascii="Cambria" w:eastAsiaTheme="majorEastAsia" w:hAnsi="Cambria"/>
            <w:color w:val="0000FF"/>
            <w:u w:val="single"/>
          </w:rPr>
          <w:t>She</w:t>
        </w:r>
        <w:proofErr w:type="spellEnd"/>
        <w:r w:rsidR="0021458C" w:rsidRPr="0021458C">
          <w:rPr>
            <w:rStyle w:val="Accentuation"/>
            <w:rFonts w:ascii="Cambria" w:eastAsiaTheme="majorEastAsia" w:hAnsi="Cambria"/>
            <w:color w:val="0000FF"/>
            <w:u w:val="single"/>
          </w:rPr>
          <w:t xml:space="preserve"> </w:t>
        </w:r>
        <w:proofErr w:type="spellStart"/>
        <w:r w:rsidR="0021458C" w:rsidRPr="0021458C">
          <w:rPr>
            <w:rStyle w:val="Accentuation"/>
            <w:rFonts w:ascii="Cambria" w:eastAsiaTheme="majorEastAsia" w:hAnsi="Cambria"/>
            <w:color w:val="0000FF"/>
            <w:u w:val="single"/>
          </w:rPr>
          <w:t>They</w:t>
        </w:r>
        <w:proofErr w:type="spellEnd"/>
        <w:r w:rsidR="0021458C" w:rsidRPr="0021458C">
          <w:rPr>
            <w:rStyle w:val="Accentuation"/>
            <w:rFonts w:ascii="Cambria" w:eastAsiaTheme="majorEastAsia" w:hAnsi="Cambria"/>
            <w:color w:val="0000FF"/>
            <w:u w:val="single"/>
          </w:rPr>
          <w:t xml:space="preserve"> Us</w:t>
        </w:r>
      </w:hyperlink>
      <w:r w:rsidR="0021458C" w:rsidRPr="0021458C">
        <w:rPr>
          <w:rFonts w:ascii="Cambria" w:hAnsi="Cambria"/>
          <w:color w:val="000000"/>
        </w:rPr>
        <w:t xml:space="preserve">, all </w:t>
      </w:r>
      <w:proofErr w:type="spellStart"/>
      <w:r w:rsidR="0021458C" w:rsidRPr="0021458C">
        <w:rPr>
          <w:rFonts w:ascii="Cambria" w:hAnsi="Cambria"/>
          <w:color w:val="000000"/>
        </w:rPr>
        <w:t>demonstrate</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cinema’s</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ability</w:t>
      </w:r>
      <w:proofErr w:type="spellEnd"/>
      <w:r w:rsidR="0021458C" w:rsidRPr="0021458C">
        <w:rPr>
          <w:rFonts w:ascii="Cambria" w:hAnsi="Cambria"/>
          <w:color w:val="000000"/>
        </w:rPr>
        <w:t xml:space="preserve"> to </w:t>
      </w:r>
      <w:proofErr w:type="spellStart"/>
      <w:r w:rsidR="0021458C" w:rsidRPr="0021458C">
        <w:rPr>
          <w:rFonts w:ascii="Cambria" w:hAnsi="Cambria"/>
          <w:color w:val="000000"/>
        </w:rPr>
        <w:t>approach</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complex</w:t>
      </w:r>
      <w:proofErr w:type="spellEnd"/>
      <w:r w:rsidR="0021458C" w:rsidRPr="0021458C">
        <w:rPr>
          <w:rFonts w:ascii="Cambria" w:hAnsi="Cambria"/>
          <w:color w:val="000000"/>
        </w:rPr>
        <w:t xml:space="preserve"> issues </w:t>
      </w:r>
      <w:proofErr w:type="spellStart"/>
      <w:r w:rsidR="0021458C" w:rsidRPr="0021458C">
        <w:rPr>
          <w:rFonts w:ascii="Cambria" w:hAnsi="Cambria"/>
          <w:color w:val="000000"/>
        </w:rPr>
        <w:t>with</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sensitivity</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give</w:t>
      </w:r>
      <w:proofErr w:type="spellEnd"/>
      <w:r w:rsidR="0021458C" w:rsidRPr="0021458C">
        <w:rPr>
          <w:rFonts w:ascii="Cambria" w:hAnsi="Cambria"/>
          <w:color w:val="000000"/>
        </w:rPr>
        <w:t xml:space="preserve"> a </w:t>
      </w:r>
      <w:proofErr w:type="spellStart"/>
      <w:r w:rsidR="0021458C" w:rsidRPr="0021458C">
        <w:rPr>
          <w:rFonts w:ascii="Cambria" w:hAnsi="Cambria"/>
          <w:color w:val="000000"/>
        </w:rPr>
        <w:t>voice</w:t>
      </w:r>
      <w:proofErr w:type="spellEnd"/>
      <w:r w:rsidR="0021458C" w:rsidRPr="0021458C">
        <w:rPr>
          <w:rFonts w:ascii="Cambria" w:hAnsi="Cambria"/>
          <w:color w:val="000000"/>
        </w:rPr>
        <w:t xml:space="preserve"> to </w:t>
      </w:r>
      <w:proofErr w:type="spellStart"/>
      <w:r w:rsidR="0021458C" w:rsidRPr="0021458C">
        <w:rPr>
          <w:rFonts w:ascii="Cambria" w:hAnsi="Cambria"/>
          <w:color w:val="000000"/>
        </w:rPr>
        <w:t>marginalized</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communities</w:t>
      </w:r>
      <w:proofErr w:type="spellEnd"/>
      <w:r w:rsidR="0021458C" w:rsidRPr="0021458C">
        <w:rPr>
          <w:rFonts w:ascii="Cambria" w:hAnsi="Cambria"/>
          <w:color w:val="000000"/>
        </w:rPr>
        <w:t xml:space="preserve">, and </w:t>
      </w:r>
      <w:proofErr w:type="spellStart"/>
      <w:r w:rsidR="0021458C" w:rsidRPr="0021458C">
        <w:rPr>
          <w:rFonts w:ascii="Cambria" w:hAnsi="Cambria"/>
          <w:color w:val="000000"/>
        </w:rPr>
        <w:t>build</w:t>
      </w:r>
      <w:proofErr w:type="spellEnd"/>
      <w:r w:rsidR="0021458C" w:rsidRPr="0021458C">
        <w:rPr>
          <w:rFonts w:ascii="Cambria" w:hAnsi="Cambria"/>
          <w:color w:val="000000"/>
        </w:rPr>
        <w:t xml:space="preserve"> bridges </w:t>
      </w:r>
      <w:proofErr w:type="spellStart"/>
      <w:r w:rsidR="0021458C" w:rsidRPr="0021458C">
        <w:rPr>
          <w:rFonts w:ascii="Cambria" w:hAnsi="Cambria"/>
          <w:color w:val="000000"/>
        </w:rPr>
        <w:t>between</w:t>
      </w:r>
      <w:proofErr w:type="spellEnd"/>
      <w:r w:rsidR="0021458C" w:rsidRPr="0021458C">
        <w:rPr>
          <w:rFonts w:ascii="Cambria" w:hAnsi="Cambria"/>
          <w:color w:val="000000"/>
        </w:rPr>
        <w:t xml:space="preserve"> </w:t>
      </w:r>
      <w:proofErr w:type="spellStart"/>
      <w:r w:rsidR="0021458C" w:rsidRPr="0021458C">
        <w:rPr>
          <w:rFonts w:ascii="Cambria" w:hAnsi="Cambria"/>
          <w:color w:val="000000"/>
        </w:rPr>
        <w:t>generations</w:t>
      </w:r>
      <w:proofErr w:type="spellEnd"/>
      <w:r w:rsidR="0021458C" w:rsidRPr="0021458C">
        <w:rPr>
          <w:rFonts w:ascii="Cambria" w:hAnsi="Cambria"/>
          <w:color w:val="000000"/>
        </w:rPr>
        <w:t>.</w:t>
      </w:r>
    </w:p>
    <w:p w14:paraId="0F9B5D11" w14:textId="0A2FE961" w:rsidR="00316516" w:rsidRPr="0021458C" w:rsidRDefault="00316516" w:rsidP="00316516">
      <w:pPr>
        <w:pStyle w:val="NormalWeb"/>
        <w:rPr>
          <w:rFonts w:ascii="Cambria" w:hAnsi="Cambria"/>
          <w:color w:val="000000"/>
          <w:sz w:val="27"/>
          <w:szCs w:val="27"/>
        </w:rPr>
      </w:pPr>
      <w:r w:rsidRPr="0021458C">
        <w:rPr>
          <w:rStyle w:val="lev"/>
          <w:rFonts w:ascii="Cambria" w:eastAsiaTheme="majorEastAsia" w:hAnsi="Cambria"/>
          <w:color w:val="000000"/>
          <w:lang w:val="en-US"/>
        </w:rPr>
        <w:t>A call to action</w:t>
      </w:r>
      <w:r w:rsidRPr="0021458C">
        <w:rPr>
          <w:rFonts w:ascii="Cambria" w:hAnsi="Cambria"/>
          <w:color w:val="000000"/>
          <w:lang w:val="en-US"/>
        </w:rPr>
        <w:br/>
        <w:t xml:space="preserve">This is why </w:t>
      </w:r>
      <w:proofErr w:type="gramStart"/>
      <w:r w:rsidRPr="0021458C">
        <w:rPr>
          <w:rFonts w:ascii="Cambria" w:hAnsi="Cambria"/>
          <w:color w:val="000000"/>
          <w:lang w:val="en-US"/>
        </w:rPr>
        <w:t>screen.brussels</w:t>
      </w:r>
      <w:proofErr w:type="gramEnd"/>
      <w:r w:rsidRPr="0021458C">
        <w:rPr>
          <w:rFonts w:ascii="Cambria" w:hAnsi="Cambria"/>
          <w:color w:val="000000"/>
          <w:lang w:val="en-US"/>
        </w:rPr>
        <w:t xml:space="preserve"> is calling for coordinated and visible action from all </w:t>
      </w:r>
      <w:r w:rsidRPr="0021458C">
        <w:rPr>
          <w:rFonts w:ascii="Cambria" w:hAnsi="Cambria"/>
          <w:color w:val="000000"/>
          <w:lang w:val="en-US"/>
        </w:rPr>
        <w:lastRenderedPageBreak/>
        <w:t>European stakeholders – public authorities, broadcasters, investment funds, and professional organizations – to unite behind one clear message:</w:t>
      </w:r>
    </w:p>
    <w:p w14:paraId="7029D43F" w14:textId="126C1E89" w:rsidR="0064617B" w:rsidRPr="0021458C" w:rsidRDefault="00316516" w:rsidP="00316516">
      <w:pPr>
        <w:pStyle w:val="NormalWeb"/>
        <w:rPr>
          <w:rFonts w:ascii="Cambria" w:hAnsi="Cambria"/>
          <w:color w:val="000000"/>
          <w:lang w:val="en-US"/>
        </w:rPr>
      </w:pPr>
      <w:r w:rsidRPr="0021458C">
        <w:rPr>
          <w:rStyle w:val="lev"/>
          <w:rFonts w:ascii="Cambria" w:eastAsiaTheme="majorEastAsia" w:hAnsi="Cambria"/>
          <w:color w:val="000000"/>
          <w:lang w:val="en-US"/>
        </w:rPr>
        <w:t>Investing in audiovisual creation is the smartest investment of our time.</w:t>
      </w:r>
      <w:r w:rsidRPr="0021458C">
        <w:rPr>
          <w:rStyle w:val="apple-converted-space"/>
          <w:rFonts w:ascii="Cambria" w:eastAsiaTheme="majorEastAsia" w:hAnsi="Cambria"/>
          <w:color w:val="000000"/>
          <w:lang w:val="en-US"/>
        </w:rPr>
        <w:t> </w:t>
      </w:r>
      <w:r w:rsidRPr="0021458C">
        <w:rPr>
          <w:rFonts w:ascii="Cambria" w:hAnsi="Cambria"/>
          <w:color w:val="000000"/>
          <w:lang w:val="en-US"/>
        </w:rPr>
        <w:t>It fuels culture, drives economic growth, creates jobs, and stands as a bold commitment to Europe’s core values: freedom, democracy, and human rights.</w:t>
      </w:r>
    </w:p>
    <w:p w14:paraId="65AC2146" w14:textId="614BE301" w:rsidR="0064617B" w:rsidRPr="0021458C" w:rsidRDefault="0064617B" w:rsidP="00316516">
      <w:pPr>
        <w:pStyle w:val="NormalWeb"/>
        <w:rPr>
          <w:rFonts w:ascii="Cambria" w:hAnsi="Cambria"/>
          <w:b/>
          <w:bCs/>
          <w:color w:val="000000"/>
          <w:lang w:val="en-US"/>
        </w:rPr>
      </w:pPr>
      <w:r w:rsidRPr="0021458C">
        <w:rPr>
          <w:rFonts w:ascii="Cambria" w:hAnsi="Cambria"/>
          <w:b/>
          <w:bCs/>
          <w:color w:val="000000"/>
          <w:lang w:val="en-US"/>
        </w:rPr>
        <w:t>Your voice matter</w:t>
      </w:r>
    </w:p>
    <w:p w14:paraId="0D945EFA" w14:textId="0FC07744" w:rsidR="00316516" w:rsidRPr="0021458C" w:rsidRDefault="00316516" w:rsidP="00316516">
      <w:pPr>
        <w:pStyle w:val="NormalWeb"/>
        <w:rPr>
          <w:rFonts w:ascii="Cambria" w:hAnsi="Cambria"/>
          <w:color w:val="000000"/>
          <w:lang w:val="en-US"/>
        </w:rPr>
      </w:pPr>
      <w:r w:rsidRPr="0021458C">
        <w:rPr>
          <w:rFonts w:ascii="Cambria" w:hAnsi="Cambria"/>
          <w:color w:val="000000"/>
          <w:lang w:val="en-US"/>
        </w:rPr>
        <w:t xml:space="preserve">Through this initiative, </w:t>
      </w:r>
      <w:proofErr w:type="gramStart"/>
      <w:r w:rsidRPr="0021458C">
        <w:rPr>
          <w:rFonts w:ascii="Cambria" w:hAnsi="Cambria"/>
          <w:color w:val="000000"/>
          <w:lang w:val="en-US"/>
        </w:rPr>
        <w:t>screen.brussels</w:t>
      </w:r>
      <w:proofErr w:type="gramEnd"/>
      <w:r w:rsidRPr="0021458C">
        <w:rPr>
          <w:rFonts w:ascii="Cambria" w:hAnsi="Cambria"/>
          <w:color w:val="000000"/>
          <w:lang w:val="en-US"/>
        </w:rPr>
        <w:t xml:space="preserve"> provides royalty-free</w:t>
      </w:r>
      <w:r w:rsidR="000C0EF2" w:rsidRPr="0021458C">
        <w:rPr>
          <w:rFonts w:ascii="Cambria" w:hAnsi="Cambria"/>
          <w:color w:val="000000"/>
          <w:lang w:val="en-US"/>
        </w:rPr>
        <w:t xml:space="preserve"> communications</w:t>
      </w:r>
      <w:r w:rsidRPr="0021458C">
        <w:rPr>
          <w:rFonts w:ascii="Cambria" w:hAnsi="Cambria"/>
          <w:color w:val="000000"/>
          <w:lang w:val="en-US"/>
        </w:rPr>
        <w:t xml:space="preserve"> tools – banners, labels, taglines, visuals – that everyone can use in their communication. Because this is not just about defending an industry, it is about standing proudly for what it represents: a creative, free, and united Europe.</w:t>
      </w:r>
    </w:p>
    <w:p w14:paraId="2076DA05" w14:textId="03524B49" w:rsidR="00F850A6" w:rsidRPr="0021458C" w:rsidRDefault="0064617B" w:rsidP="00316516">
      <w:pPr>
        <w:pStyle w:val="NormalWeb"/>
        <w:rPr>
          <w:rFonts w:ascii="Cambria" w:hAnsi="Cambria"/>
          <w:color w:val="000000"/>
          <w:lang w:val="en-US"/>
        </w:rPr>
      </w:pPr>
      <w:r w:rsidRPr="0021458C">
        <w:rPr>
          <w:rFonts w:ascii="Cambria" w:hAnsi="Cambria"/>
          <w:color w:val="000000"/>
          <w:lang w:val="en-US"/>
        </w:rPr>
        <w:t xml:space="preserve">Use the hashtag #europeancinema to spread this campaign.  </w:t>
      </w:r>
    </w:p>
    <w:p w14:paraId="22696941" w14:textId="4A426431" w:rsidR="00444BBE" w:rsidRPr="0021458C" w:rsidRDefault="006D63C9">
      <w:pPr>
        <w:rPr>
          <w:rFonts w:ascii="Cambria" w:hAnsi="Cambria"/>
          <w:lang w:val="en-US"/>
        </w:rPr>
      </w:pPr>
      <w:r w:rsidRPr="0021458C">
        <w:rPr>
          <w:rFonts w:ascii="Cambria" w:hAnsi="Cambria"/>
          <w:lang w:val="en-US"/>
        </w:rPr>
        <w:t xml:space="preserve">Sources: </w:t>
      </w:r>
    </w:p>
    <w:p w14:paraId="532BFD94" w14:textId="5414025D" w:rsidR="006D63C9" w:rsidRPr="0021458C" w:rsidRDefault="006D63C9">
      <w:pPr>
        <w:rPr>
          <w:rFonts w:ascii="Cambria" w:hAnsi="Cambria"/>
          <w:lang w:val="en-US"/>
        </w:rPr>
      </w:pPr>
      <w:hyperlink r:id="rId16" w:history="1">
        <w:r w:rsidRPr="0021458C">
          <w:rPr>
            <w:rStyle w:val="Lienhypertexte"/>
            <w:rFonts w:ascii="Cambria" w:hAnsi="Cambria"/>
            <w:lang w:val="en-US"/>
          </w:rPr>
          <w:t xml:space="preserve">European Audiovisual </w:t>
        </w:r>
        <w:r w:rsidR="00AE60C1" w:rsidRPr="0021458C">
          <w:rPr>
            <w:rStyle w:val="Lienhypertexte"/>
            <w:rFonts w:ascii="Cambria" w:hAnsi="Cambria"/>
            <w:lang w:val="en-US"/>
          </w:rPr>
          <w:t>Observatory</w:t>
        </w:r>
        <w:r w:rsidRPr="0021458C">
          <w:rPr>
            <w:rStyle w:val="Lienhypertexte"/>
            <w:rFonts w:ascii="Cambria" w:hAnsi="Cambria"/>
            <w:lang w:val="en-US"/>
          </w:rPr>
          <w:t>, Key trends 2025</w:t>
        </w:r>
      </w:hyperlink>
      <w:r w:rsidRPr="0021458C">
        <w:rPr>
          <w:rFonts w:ascii="Cambria" w:hAnsi="Cambria"/>
          <w:lang w:val="en-US"/>
        </w:rPr>
        <w:t xml:space="preserve"> </w:t>
      </w:r>
      <w:r w:rsidRPr="0021458C">
        <w:rPr>
          <w:rFonts w:ascii="Cambria" w:hAnsi="Cambria"/>
          <w:lang w:val="en-US"/>
        </w:rPr>
        <w:br/>
      </w:r>
      <w:hyperlink r:id="rId17" w:history="1">
        <w:r w:rsidRPr="0021458C">
          <w:rPr>
            <w:rStyle w:val="Lienhypertexte"/>
            <w:rFonts w:ascii="Cambria" w:hAnsi="Cambria"/>
            <w:lang w:val="en-US"/>
          </w:rPr>
          <w:t xml:space="preserve">European Audiovisual </w:t>
        </w:r>
        <w:r w:rsidR="00AE60C1" w:rsidRPr="0021458C">
          <w:rPr>
            <w:rStyle w:val="Lienhypertexte"/>
            <w:rFonts w:ascii="Cambria" w:hAnsi="Cambria"/>
            <w:lang w:val="en-US"/>
          </w:rPr>
          <w:t>Observatory</w:t>
        </w:r>
        <w:r w:rsidRPr="0021458C">
          <w:rPr>
            <w:rStyle w:val="Lienhypertexte"/>
            <w:rFonts w:ascii="Cambria" w:hAnsi="Cambria"/>
            <w:lang w:val="en-US"/>
          </w:rPr>
          <w:t>, European co-productions generated admissions</w:t>
        </w:r>
      </w:hyperlink>
      <w:r w:rsidRPr="0021458C">
        <w:rPr>
          <w:rFonts w:ascii="Cambria" w:hAnsi="Cambria"/>
          <w:lang w:val="en-US"/>
        </w:rPr>
        <w:br/>
      </w:r>
      <w:hyperlink r:id="rId18" w:history="1">
        <w:r w:rsidR="00241626" w:rsidRPr="0021458C">
          <w:rPr>
            <w:rStyle w:val="Lienhypertexte"/>
            <w:rFonts w:ascii="Cambria" w:hAnsi="Cambria"/>
            <w:lang w:val="en-US"/>
          </w:rPr>
          <w:t>European Commission, T</w:t>
        </w:r>
        <w:r w:rsidR="00444BBE" w:rsidRPr="0021458C">
          <w:rPr>
            <w:rStyle w:val="Lienhypertexte"/>
            <w:rFonts w:ascii="Cambria" w:hAnsi="Cambria"/>
            <w:lang w:val="en-US"/>
          </w:rPr>
          <w:t xml:space="preserve">he European Media Industry Outlook </w:t>
        </w:r>
        <w:r w:rsidR="009A3E36" w:rsidRPr="0021458C">
          <w:rPr>
            <w:rStyle w:val="Lienhypertexte"/>
            <w:rFonts w:ascii="Cambria" w:hAnsi="Cambria"/>
            <w:lang w:val="en-US"/>
          </w:rPr>
          <w:t xml:space="preserve">September </w:t>
        </w:r>
        <w:r w:rsidR="00444BBE" w:rsidRPr="0021458C">
          <w:rPr>
            <w:rStyle w:val="Lienhypertexte"/>
            <w:rFonts w:ascii="Cambria" w:hAnsi="Cambria"/>
            <w:lang w:val="en-US"/>
          </w:rPr>
          <w:t>2025</w:t>
        </w:r>
      </w:hyperlink>
      <w:r w:rsidR="00444BBE" w:rsidRPr="0021458C">
        <w:rPr>
          <w:rFonts w:ascii="Cambria" w:hAnsi="Cambria"/>
          <w:lang w:val="en-US"/>
        </w:rPr>
        <w:t xml:space="preserve"> </w:t>
      </w:r>
      <w:r w:rsidR="00444BBE" w:rsidRPr="0021458C">
        <w:rPr>
          <w:rFonts w:ascii="Cambria" w:hAnsi="Cambria"/>
          <w:lang w:val="en-US"/>
        </w:rPr>
        <w:br/>
      </w:r>
      <w:hyperlink r:id="rId19" w:history="1">
        <w:r w:rsidRPr="0021458C">
          <w:rPr>
            <w:rStyle w:val="Lienhypertexte"/>
            <w:rFonts w:ascii="Cambria" w:hAnsi="Cambria"/>
            <w:lang w:val="en-US"/>
          </w:rPr>
          <w:t xml:space="preserve">European Commission, </w:t>
        </w:r>
        <w:r w:rsidR="003D70A5" w:rsidRPr="0021458C">
          <w:rPr>
            <w:rStyle w:val="Lienhypertexte"/>
            <w:rFonts w:ascii="Cambria" w:hAnsi="Cambria"/>
            <w:lang w:val="en-US"/>
          </w:rPr>
          <w:t>Sectora</w:t>
        </w:r>
        <w:r w:rsidR="009C08FA" w:rsidRPr="0021458C">
          <w:rPr>
            <w:rStyle w:val="Lienhypertexte"/>
            <w:rFonts w:ascii="Cambria" w:hAnsi="Cambria"/>
            <w:lang w:val="en-US"/>
          </w:rPr>
          <w:t>l</w:t>
        </w:r>
        <w:r w:rsidR="003D70A5" w:rsidRPr="0021458C">
          <w:rPr>
            <w:rStyle w:val="Lienhypertexte"/>
            <w:rFonts w:ascii="Cambria" w:hAnsi="Cambria"/>
            <w:lang w:val="en-US"/>
          </w:rPr>
          <w:t xml:space="preserve"> Social Dialogue </w:t>
        </w:r>
      </w:hyperlink>
    </w:p>
    <w:p w14:paraId="3876845F" w14:textId="737A2C21" w:rsidR="006D63C9" w:rsidRPr="0021458C" w:rsidRDefault="006D63C9">
      <w:pPr>
        <w:rPr>
          <w:rFonts w:ascii="Cambria" w:hAnsi="Cambria"/>
          <w:lang w:val="en-US"/>
        </w:rPr>
      </w:pPr>
    </w:p>
    <w:p w14:paraId="1D430289" w14:textId="40499AC0" w:rsidR="006D63C9" w:rsidRPr="0021458C" w:rsidRDefault="00F52B18" w:rsidP="00F52B18">
      <w:pPr>
        <w:jc w:val="center"/>
        <w:rPr>
          <w:rFonts w:ascii="Cambria" w:hAnsi="Cambria"/>
          <w:lang w:val="en-US"/>
        </w:rPr>
      </w:pPr>
      <w:r w:rsidRPr="0021458C">
        <w:rPr>
          <w:rFonts w:ascii="Cambria" w:hAnsi="Cambria"/>
          <w:noProof/>
          <w:lang w:val="en-US"/>
        </w:rPr>
        <w:drawing>
          <wp:inline distT="0" distB="0" distL="0" distR="0" wp14:anchorId="62C286B9" wp14:editId="7B9EE14D">
            <wp:extent cx="3928820" cy="2029891"/>
            <wp:effectExtent l="0" t="0" r="0" b="0"/>
            <wp:docPr id="2142176497" name="Image 1" descr="Une image contenant texte, Police, capture d’écran, logo&#10;&#10;Le contenu généré par l’IA peut être incorrect.">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176497" name="Image 1" descr="Une image contenant texte, Police, capture d’écran, logo&#10;&#10;Le contenu généré par l’IA peut être incorrect.">
                      <a:hlinkClick r:id="rId20"/>
                    </pic:cNvPr>
                    <pic:cNvPicPr/>
                  </pic:nvPicPr>
                  <pic:blipFill>
                    <a:blip r:embed="rId21"/>
                    <a:stretch>
                      <a:fillRect/>
                    </a:stretch>
                  </pic:blipFill>
                  <pic:spPr>
                    <a:xfrm>
                      <a:off x="0" y="0"/>
                      <a:ext cx="3992244" cy="2062660"/>
                    </a:xfrm>
                    <a:prstGeom prst="rect">
                      <a:avLst/>
                    </a:prstGeom>
                  </pic:spPr>
                </pic:pic>
              </a:graphicData>
            </a:graphic>
          </wp:inline>
        </w:drawing>
      </w:r>
    </w:p>
    <w:sectPr w:rsidR="006D63C9" w:rsidRPr="0021458C">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81A0F" w14:textId="77777777" w:rsidR="00FD6A36" w:rsidRDefault="00FD6A36" w:rsidP="00FD6A36">
      <w:pPr>
        <w:spacing w:after="0" w:line="240" w:lineRule="auto"/>
      </w:pPr>
      <w:r>
        <w:separator/>
      </w:r>
    </w:p>
  </w:endnote>
  <w:endnote w:type="continuationSeparator" w:id="0">
    <w:p w14:paraId="7D6CC24F" w14:textId="77777777" w:rsidR="00FD6A36" w:rsidRDefault="00FD6A36" w:rsidP="00FD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D6B39" w14:textId="77777777" w:rsidR="00FD6A36" w:rsidRDefault="00FD6A36" w:rsidP="00FD6A36">
      <w:pPr>
        <w:spacing w:after="0" w:line="240" w:lineRule="auto"/>
      </w:pPr>
      <w:r>
        <w:separator/>
      </w:r>
    </w:p>
  </w:footnote>
  <w:footnote w:type="continuationSeparator" w:id="0">
    <w:p w14:paraId="62741ED4" w14:textId="77777777" w:rsidR="00FD6A36" w:rsidRDefault="00FD6A36" w:rsidP="00FD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1A2F0" w14:textId="77777777" w:rsidR="00FD6A36" w:rsidRPr="00FD6A36" w:rsidRDefault="00FD6A36" w:rsidP="00FD6A36">
    <w:pPr>
      <w:pStyle w:val="En-tte"/>
      <w:rPr>
        <w:i/>
        <w:iCs/>
        <w:sz w:val="20"/>
        <w:szCs w:val="20"/>
        <w:lang w:val="nl-BE"/>
      </w:rPr>
    </w:pPr>
    <w:proofErr w:type="spellStart"/>
    <w:r w:rsidRPr="00764F16">
      <w:rPr>
        <w:i/>
        <w:iCs/>
        <w:sz w:val="20"/>
        <w:szCs w:val="20"/>
      </w:rPr>
      <w:t>Text</w:t>
    </w:r>
    <w:proofErr w:type="spellEnd"/>
    <w:r w:rsidRPr="00764F16">
      <w:rPr>
        <w:i/>
        <w:iCs/>
        <w:sz w:val="20"/>
        <w:szCs w:val="20"/>
      </w:rPr>
      <w:t xml:space="preserve"> </w:t>
    </w:r>
    <w:proofErr w:type="spellStart"/>
    <w:r w:rsidRPr="00764F16">
      <w:rPr>
        <w:i/>
        <w:iCs/>
        <w:sz w:val="20"/>
        <w:szCs w:val="20"/>
      </w:rPr>
      <w:t>available</w:t>
    </w:r>
    <w:proofErr w:type="spellEnd"/>
    <w:r w:rsidRPr="00764F16">
      <w:rPr>
        <w:i/>
        <w:iCs/>
        <w:sz w:val="20"/>
        <w:szCs w:val="20"/>
      </w:rPr>
      <w:t xml:space="preserve"> to all stakeholders. </w:t>
    </w:r>
    <w:r w:rsidRPr="00FD6A36">
      <w:rPr>
        <w:i/>
        <w:iCs/>
        <w:sz w:val="20"/>
        <w:szCs w:val="20"/>
        <w:lang w:val="nl-BE"/>
      </w:rPr>
      <w:t xml:space="preserve">The </w:t>
    </w:r>
    <w:r w:rsidRPr="00FD6A36">
      <w:rPr>
        <w:i/>
        <w:iCs/>
        <w:sz w:val="20"/>
        <w:szCs w:val="20"/>
        <w:highlight w:val="cyan"/>
        <w:lang w:val="nl-BE"/>
      </w:rPr>
      <w:t>highlighted elements</w:t>
    </w:r>
    <w:r w:rsidRPr="00FD6A36">
      <w:rPr>
        <w:i/>
        <w:iCs/>
        <w:sz w:val="20"/>
        <w:szCs w:val="20"/>
        <w:lang w:val="nl-BE"/>
      </w:rPr>
      <w:t xml:space="preserve"> are to be adapted by each partner.</w:t>
    </w:r>
  </w:p>
  <w:p w14:paraId="4396456E" w14:textId="77777777" w:rsidR="00FD6A36" w:rsidRPr="00FD6A36" w:rsidRDefault="00FD6A36">
    <w:pPr>
      <w:pStyle w:val="En-tte"/>
      <w:rPr>
        <w:lang w:val="nl-B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516"/>
    <w:rsid w:val="000110DD"/>
    <w:rsid w:val="00087DA8"/>
    <w:rsid w:val="000B04E6"/>
    <w:rsid w:val="000C0EF2"/>
    <w:rsid w:val="00174729"/>
    <w:rsid w:val="001868E0"/>
    <w:rsid w:val="001E1229"/>
    <w:rsid w:val="0021458C"/>
    <w:rsid w:val="00241626"/>
    <w:rsid w:val="00245909"/>
    <w:rsid w:val="002F5B33"/>
    <w:rsid w:val="00316516"/>
    <w:rsid w:val="003C7B31"/>
    <w:rsid w:val="003D4AF4"/>
    <w:rsid w:val="003D70A5"/>
    <w:rsid w:val="00444BBE"/>
    <w:rsid w:val="004C3F83"/>
    <w:rsid w:val="00546797"/>
    <w:rsid w:val="005F44A9"/>
    <w:rsid w:val="0064617B"/>
    <w:rsid w:val="00666713"/>
    <w:rsid w:val="006A6115"/>
    <w:rsid w:val="006D63C9"/>
    <w:rsid w:val="006E694F"/>
    <w:rsid w:val="00774561"/>
    <w:rsid w:val="00784943"/>
    <w:rsid w:val="00785E25"/>
    <w:rsid w:val="007C69E9"/>
    <w:rsid w:val="008E4487"/>
    <w:rsid w:val="00923913"/>
    <w:rsid w:val="009754D0"/>
    <w:rsid w:val="00985C57"/>
    <w:rsid w:val="0099285E"/>
    <w:rsid w:val="00995778"/>
    <w:rsid w:val="009A3E36"/>
    <w:rsid w:val="009B6796"/>
    <w:rsid w:val="009C08FA"/>
    <w:rsid w:val="009D6920"/>
    <w:rsid w:val="009F3270"/>
    <w:rsid w:val="00AA1C4B"/>
    <w:rsid w:val="00AE60C1"/>
    <w:rsid w:val="00B245F7"/>
    <w:rsid w:val="00B32087"/>
    <w:rsid w:val="00BB75E1"/>
    <w:rsid w:val="00C60471"/>
    <w:rsid w:val="00DB44AE"/>
    <w:rsid w:val="00DE0E95"/>
    <w:rsid w:val="00DF4363"/>
    <w:rsid w:val="00E55C6E"/>
    <w:rsid w:val="00E96D89"/>
    <w:rsid w:val="00EF5B99"/>
    <w:rsid w:val="00F52B18"/>
    <w:rsid w:val="00F850A6"/>
    <w:rsid w:val="00FD64E3"/>
    <w:rsid w:val="00FD6A3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4:docId w14:val="511570C4"/>
  <w15:chartTrackingRefBased/>
  <w15:docId w15:val="{096C26CF-7433-3F4F-AB01-5F6FA5E2C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165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165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1651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1651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1651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1651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1651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1651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1651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1651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1651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1651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1651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1651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1651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1651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1651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16516"/>
    <w:rPr>
      <w:rFonts w:eastAsiaTheme="majorEastAsia" w:cstheme="majorBidi"/>
      <w:color w:val="272727" w:themeColor="text1" w:themeTint="D8"/>
    </w:rPr>
  </w:style>
  <w:style w:type="paragraph" w:styleId="Titre">
    <w:name w:val="Title"/>
    <w:basedOn w:val="Normal"/>
    <w:next w:val="Normal"/>
    <w:link w:val="TitreCar"/>
    <w:uiPriority w:val="10"/>
    <w:qFormat/>
    <w:rsid w:val="003165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1651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1651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1651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16516"/>
    <w:pPr>
      <w:spacing w:before="160"/>
      <w:jc w:val="center"/>
    </w:pPr>
    <w:rPr>
      <w:i/>
      <w:iCs/>
      <w:color w:val="404040" w:themeColor="text1" w:themeTint="BF"/>
    </w:rPr>
  </w:style>
  <w:style w:type="character" w:customStyle="1" w:styleId="CitationCar">
    <w:name w:val="Citation Car"/>
    <w:basedOn w:val="Policepardfaut"/>
    <w:link w:val="Citation"/>
    <w:uiPriority w:val="29"/>
    <w:rsid w:val="00316516"/>
    <w:rPr>
      <w:i/>
      <w:iCs/>
      <w:color w:val="404040" w:themeColor="text1" w:themeTint="BF"/>
    </w:rPr>
  </w:style>
  <w:style w:type="paragraph" w:styleId="Paragraphedeliste">
    <w:name w:val="List Paragraph"/>
    <w:basedOn w:val="Normal"/>
    <w:uiPriority w:val="34"/>
    <w:qFormat/>
    <w:rsid w:val="00316516"/>
    <w:pPr>
      <w:ind w:left="720"/>
      <w:contextualSpacing/>
    </w:pPr>
  </w:style>
  <w:style w:type="character" w:styleId="Accentuationintense">
    <w:name w:val="Intense Emphasis"/>
    <w:basedOn w:val="Policepardfaut"/>
    <w:uiPriority w:val="21"/>
    <w:qFormat/>
    <w:rsid w:val="00316516"/>
    <w:rPr>
      <w:i/>
      <w:iCs/>
      <w:color w:val="0F4761" w:themeColor="accent1" w:themeShade="BF"/>
    </w:rPr>
  </w:style>
  <w:style w:type="paragraph" w:styleId="Citationintense">
    <w:name w:val="Intense Quote"/>
    <w:basedOn w:val="Normal"/>
    <w:next w:val="Normal"/>
    <w:link w:val="CitationintenseCar"/>
    <w:uiPriority w:val="30"/>
    <w:qFormat/>
    <w:rsid w:val="003165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16516"/>
    <w:rPr>
      <w:i/>
      <w:iCs/>
      <w:color w:val="0F4761" w:themeColor="accent1" w:themeShade="BF"/>
    </w:rPr>
  </w:style>
  <w:style w:type="character" w:styleId="Rfrenceintense">
    <w:name w:val="Intense Reference"/>
    <w:basedOn w:val="Policepardfaut"/>
    <w:uiPriority w:val="32"/>
    <w:qFormat/>
    <w:rsid w:val="00316516"/>
    <w:rPr>
      <w:b/>
      <w:bCs/>
      <w:smallCaps/>
      <w:color w:val="0F4761" w:themeColor="accent1" w:themeShade="BF"/>
      <w:spacing w:val="5"/>
    </w:rPr>
  </w:style>
  <w:style w:type="paragraph" w:styleId="NormalWeb">
    <w:name w:val="Normal (Web)"/>
    <w:basedOn w:val="Normal"/>
    <w:uiPriority w:val="99"/>
    <w:unhideWhenUsed/>
    <w:rsid w:val="00316516"/>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styleId="lev">
    <w:name w:val="Strong"/>
    <w:basedOn w:val="Policepardfaut"/>
    <w:uiPriority w:val="22"/>
    <w:qFormat/>
    <w:rsid w:val="00316516"/>
    <w:rPr>
      <w:b/>
      <w:bCs/>
    </w:rPr>
  </w:style>
  <w:style w:type="character" w:customStyle="1" w:styleId="apple-converted-space">
    <w:name w:val="apple-converted-space"/>
    <w:basedOn w:val="Policepardfaut"/>
    <w:rsid w:val="00316516"/>
  </w:style>
  <w:style w:type="character" w:styleId="Accentuation">
    <w:name w:val="Emphasis"/>
    <w:basedOn w:val="Policepardfaut"/>
    <w:uiPriority w:val="20"/>
    <w:qFormat/>
    <w:rsid w:val="00316516"/>
    <w:rPr>
      <w:i/>
      <w:iCs/>
    </w:rPr>
  </w:style>
  <w:style w:type="paragraph" w:styleId="Rvision">
    <w:name w:val="Revision"/>
    <w:hidden/>
    <w:uiPriority w:val="99"/>
    <w:semiHidden/>
    <w:rsid w:val="00AA1C4B"/>
    <w:pPr>
      <w:spacing w:after="0" w:line="240" w:lineRule="auto"/>
    </w:pPr>
  </w:style>
  <w:style w:type="character" w:styleId="Lienhypertexte">
    <w:name w:val="Hyperlink"/>
    <w:basedOn w:val="Policepardfaut"/>
    <w:uiPriority w:val="99"/>
    <w:unhideWhenUsed/>
    <w:rsid w:val="006D63C9"/>
    <w:rPr>
      <w:color w:val="467886" w:themeColor="hyperlink"/>
      <w:u w:val="single"/>
    </w:rPr>
  </w:style>
  <w:style w:type="character" w:styleId="Mentionnonrsolue">
    <w:name w:val="Unresolved Mention"/>
    <w:basedOn w:val="Policepardfaut"/>
    <w:uiPriority w:val="99"/>
    <w:semiHidden/>
    <w:unhideWhenUsed/>
    <w:rsid w:val="006D63C9"/>
    <w:rPr>
      <w:color w:val="605E5C"/>
      <w:shd w:val="clear" w:color="auto" w:fill="E1DFDD"/>
    </w:rPr>
  </w:style>
  <w:style w:type="paragraph" w:styleId="En-tte">
    <w:name w:val="header"/>
    <w:basedOn w:val="Normal"/>
    <w:link w:val="En-tteCar"/>
    <w:uiPriority w:val="99"/>
    <w:unhideWhenUsed/>
    <w:rsid w:val="00FD6A36"/>
    <w:pPr>
      <w:tabs>
        <w:tab w:val="center" w:pos="4536"/>
        <w:tab w:val="right" w:pos="9072"/>
      </w:tabs>
      <w:spacing w:after="0" w:line="240" w:lineRule="auto"/>
    </w:pPr>
  </w:style>
  <w:style w:type="character" w:customStyle="1" w:styleId="En-tteCar">
    <w:name w:val="En-tête Car"/>
    <w:basedOn w:val="Policepardfaut"/>
    <w:link w:val="En-tte"/>
    <w:uiPriority w:val="99"/>
    <w:rsid w:val="00FD6A36"/>
  </w:style>
  <w:style w:type="paragraph" w:styleId="Pieddepage">
    <w:name w:val="footer"/>
    <w:basedOn w:val="Normal"/>
    <w:link w:val="PieddepageCar"/>
    <w:uiPriority w:val="99"/>
    <w:unhideWhenUsed/>
    <w:rsid w:val="00FD6A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D6A36"/>
  </w:style>
  <w:style w:type="character" w:styleId="Lienhypertextesuivivisit">
    <w:name w:val="FollowedHyperlink"/>
    <w:basedOn w:val="Policepardfaut"/>
    <w:uiPriority w:val="99"/>
    <w:semiHidden/>
    <w:unhideWhenUsed/>
    <w:rsid w:val="00444BB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node/20133" TargetMode="External"/><Relationship Id="rId13" Type="http://schemas.openxmlformats.org/officeDocument/2006/relationships/hyperlink" Target="file:////node/26083" TargetMode="External"/><Relationship Id="rId18" Type="http://schemas.openxmlformats.org/officeDocument/2006/relationships/hyperlink" Target="https://www.europecreative.be/images/MEDIA/Publications/2025%20MEDIA%20OUTLOOK.pdf" TargetMode="External"/><Relationship Id="rId3" Type="http://schemas.openxmlformats.org/officeDocument/2006/relationships/webSettings" Target="webSettings.xml"/><Relationship Id="rId21" Type="http://schemas.openxmlformats.org/officeDocument/2006/relationships/image" Target="media/image1.png"/><Relationship Id="rId7" Type="http://schemas.openxmlformats.org/officeDocument/2006/relationships/hyperlink" Target="file:////node/19123" TargetMode="External"/><Relationship Id="rId12" Type="http://schemas.openxmlformats.org/officeDocument/2006/relationships/hyperlink" Target="file:////node/18171" TargetMode="External"/><Relationship Id="rId17" Type="http://schemas.openxmlformats.org/officeDocument/2006/relationships/hyperlink" Target="https://www.obs.coe.int/en/web/observatoire/home/-/asset_publisher/9iKCxBYgiO6S/content/european-co-productions-generated-three-times-as-many-admissions-as-european-national-films-over-the-last-10-years?" TargetMode="External"/><Relationship Id="rId2" Type="http://schemas.openxmlformats.org/officeDocument/2006/relationships/settings" Target="settings.xml"/><Relationship Id="rId16" Type="http://schemas.openxmlformats.org/officeDocument/2006/relationships/hyperlink" Target="https://www.obs.coe.int/en/web/observatoire/-/key-trends-2025-report-just-published" TargetMode="External"/><Relationship Id="rId20" Type="http://schemas.openxmlformats.org/officeDocument/2006/relationships/hyperlink" Target="https://screen.brussels/en/news/united-european-cinema" TargetMode="External"/><Relationship Id="rId1" Type="http://schemas.openxmlformats.org/officeDocument/2006/relationships/styles" Target="styles.xml"/><Relationship Id="rId6" Type="http://schemas.openxmlformats.org/officeDocument/2006/relationships/hyperlink" Target="file:////node/25990" TargetMode="External"/><Relationship Id="rId11" Type="http://schemas.openxmlformats.org/officeDocument/2006/relationships/hyperlink" Target="file:////node/21575"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file:////node/18179" TargetMode="External"/><Relationship Id="rId23" Type="http://schemas.openxmlformats.org/officeDocument/2006/relationships/fontTable" Target="fontTable.xml"/><Relationship Id="rId10" Type="http://schemas.openxmlformats.org/officeDocument/2006/relationships/hyperlink" Target="file:////node/18204" TargetMode="External"/><Relationship Id="rId19" Type="http://schemas.openxmlformats.org/officeDocument/2006/relationships/hyperlink" Target="https://employment-social-affairs.ec.europa.eu/policies-and-activities/eu-employment-policies/social-dialogue/cross-industry-and-sectoral-social-dialogue/audiovisual-sectoral-social-dialogue_en?" TargetMode="External"/><Relationship Id="rId4" Type="http://schemas.openxmlformats.org/officeDocument/2006/relationships/footnotes" Target="footnotes.xml"/><Relationship Id="rId9" Type="http://schemas.openxmlformats.org/officeDocument/2006/relationships/hyperlink" Target="file:////node/18120" TargetMode="External"/><Relationship Id="rId14" Type="http://schemas.openxmlformats.org/officeDocument/2006/relationships/hyperlink" Target="file:////node/29180"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772</Words>
  <Characters>4246</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Schreiber</dc:creator>
  <cp:keywords/>
  <dc:description/>
  <cp:lastModifiedBy>Julien Schreiber</cp:lastModifiedBy>
  <cp:revision>44</cp:revision>
  <dcterms:created xsi:type="dcterms:W3CDTF">2025-09-11T16:13:00Z</dcterms:created>
  <dcterms:modified xsi:type="dcterms:W3CDTF">2025-09-16T14:07:00Z</dcterms:modified>
</cp:coreProperties>
</file>